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2BD" w:rsidRDefault="00E709BA" w:rsidP="003002BD"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2215" cy="10692130"/>
            <wp:effectExtent l="0" t="0" r="635" b="0"/>
            <wp:wrapNone/>
            <wp:docPr id="1" name="Рисунок 1" descr="Распоряжение Правитель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405646359" descr="Распоряжение Правительст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/>
    <w:p w:rsidR="003002BD" w:rsidRDefault="003002BD" w:rsidP="003002BD">
      <w:pPr>
        <w:spacing w:before="160"/>
      </w:pPr>
    </w:p>
    <w:tbl>
      <w:tblPr>
        <w:tblW w:w="9390" w:type="dxa"/>
        <w:tblInd w:w="108" w:type="dxa"/>
        <w:tblLook w:val="01E0" w:firstRow="1" w:lastRow="1" w:firstColumn="1" w:lastColumn="1" w:noHBand="0" w:noVBand="0"/>
      </w:tblPr>
      <w:tblGrid>
        <w:gridCol w:w="3011"/>
        <w:gridCol w:w="4536"/>
        <w:gridCol w:w="1843"/>
      </w:tblGrid>
      <w:tr w:rsidR="003002BD" w:rsidTr="00F90680">
        <w:tc>
          <w:tcPr>
            <w:tcW w:w="3011" w:type="dxa"/>
            <w:shd w:val="clear" w:color="auto" w:fill="auto"/>
          </w:tcPr>
          <w:p w:rsidR="003002BD" w:rsidRPr="00E709BA" w:rsidRDefault="00E709BA" w:rsidP="00F90680">
            <w:pPr>
              <w:ind w:firstLine="493"/>
              <w:rPr>
                <w:b/>
              </w:rPr>
            </w:pPr>
            <w:r w:rsidRPr="00E709BA">
              <w:t>13.12.2018 г.</w:t>
            </w:r>
          </w:p>
        </w:tc>
        <w:tc>
          <w:tcPr>
            <w:tcW w:w="4536" w:type="dxa"/>
            <w:shd w:val="clear" w:color="auto" w:fill="auto"/>
          </w:tcPr>
          <w:p w:rsidR="003002BD" w:rsidRDefault="003002BD" w:rsidP="00F90680">
            <w:pPr>
              <w:tabs>
                <w:tab w:val="left" w:pos="1296"/>
              </w:tabs>
              <w:ind w:left="175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3002BD" w:rsidRPr="00E709BA" w:rsidRDefault="00E709BA" w:rsidP="00F90680">
            <w:pPr>
              <w:rPr>
                <w:b/>
              </w:rPr>
            </w:pPr>
            <w:r w:rsidRPr="00E709BA">
              <w:t>362-р</w:t>
            </w:r>
          </w:p>
        </w:tc>
      </w:tr>
    </w:tbl>
    <w:p w:rsidR="003002BD" w:rsidRDefault="003002BD" w:rsidP="003002BD"/>
    <w:p w:rsidR="003002BD" w:rsidRDefault="003002BD" w:rsidP="003002BD"/>
    <w:p w:rsidR="003002BD" w:rsidRDefault="003002BD" w:rsidP="003002BD"/>
    <w:p w:rsidR="00A15B66" w:rsidRDefault="00A15B66" w:rsidP="00E21E07"/>
    <w:p w:rsidR="0066769E" w:rsidRDefault="0066769E" w:rsidP="0066769E">
      <w:pPr>
        <w:jc w:val="center"/>
        <w:rPr>
          <w:b/>
          <w:color w:val="000000"/>
        </w:rPr>
      </w:pPr>
      <w:r>
        <w:rPr>
          <w:b/>
          <w:color w:val="000000"/>
        </w:rPr>
        <w:t>Об утверждении паспорта регионального проекта</w:t>
      </w:r>
    </w:p>
    <w:p w:rsidR="0066769E" w:rsidRDefault="0066769E" w:rsidP="0066769E">
      <w:pPr>
        <w:jc w:val="center"/>
        <w:rPr>
          <w:b/>
        </w:rPr>
      </w:pPr>
      <w:r>
        <w:rPr>
          <w:b/>
          <w:color w:val="000000"/>
        </w:rPr>
        <w:t xml:space="preserve"> «Новые возможности для каждого»</w:t>
      </w:r>
    </w:p>
    <w:p w:rsidR="0066769E" w:rsidRDefault="0066769E" w:rsidP="0066769E">
      <w:pPr>
        <w:jc w:val="center"/>
        <w:rPr>
          <w:color w:val="000000"/>
        </w:rPr>
      </w:pPr>
    </w:p>
    <w:p w:rsidR="0066769E" w:rsidRDefault="0066769E" w:rsidP="0066769E">
      <w:pPr>
        <w:jc w:val="center"/>
        <w:rPr>
          <w:b/>
          <w:color w:val="000000"/>
        </w:rPr>
      </w:pPr>
    </w:p>
    <w:p w:rsidR="0066769E" w:rsidRDefault="0066769E" w:rsidP="0066769E">
      <w:pPr>
        <w:ind w:firstLine="709"/>
        <w:rPr>
          <w:color w:val="000000"/>
        </w:rPr>
      </w:pPr>
      <w:r>
        <w:rPr>
          <w:color w:val="000000"/>
        </w:rPr>
        <w:t>В целях обеспечения реализации на территории Чеченской Республики Указа Президента Российской Федерации от 7 мая 2018 года № 204 «О национальных целях и стратегических задачах развития Российской Федерации на период до 2024 года»:</w:t>
      </w:r>
    </w:p>
    <w:p w:rsidR="0066769E" w:rsidRDefault="0066769E" w:rsidP="0066769E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bookmarkStart w:id="0" w:name="sub_2"/>
      <w:r>
        <w:rPr>
          <w:color w:val="000000"/>
        </w:rPr>
        <w:t>1. Утвердить прилагаемый паспорт регионального проекта «Новые возможности для каждого».</w:t>
      </w:r>
    </w:p>
    <w:p w:rsidR="0066769E" w:rsidRDefault="0066769E" w:rsidP="0066769E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>
        <w:rPr>
          <w:color w:val="000000"/>
        </w:rPr>
        <w:t>2. 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распоряжения оставляю </w:t>
      </w:r>
      <w:r>
        <w:rPr>
          <w:color w:val="000000"/>
        </w:rPr>
        <w:br/>
        <w:t>за собой.</w:t>
      </w:r>
    </w:p>
    <w:p w:rsidR="0066769E" w:rsidRDefault="0066769E" w:rsidP="0066769E">
      <w:pPr>
        <w:tabs>
          <w:tab w:val="left" w:pos="284"/>
          <w:tab w:val="left" w:pos="567"/>
          <w:tab w:val="left" w:pos="709"/>
          <w:tab w:val="left" w:pos="851"/>
          <w:tab w:val="left" w:pos="993"/>
        </w:tabs>
        <w:spacing w:before="120"/>
        <w:ind w:firstLine="709"/>
        <w:rPr>
          <w:color w:val="000000"/>
        </w:rPr>
      </w:pPr>
      <w:r>
        <w:rPr>
          <w:color w:val="000000"/>
        </w:rPr>
        <w:t>3. Настоящее распоряжение вступает в силу со дня его подписания.</w:t>
      </w:r>
    </w:p>
    <w:bookmarkEnd w:id="0"/>
    <w:p w:rsidR="0066769E" w:rsidRDefault="0066769E" w:rsidP="0066769E">
      <w:pPr>
        <w:ind w:firstLine="709"/>
        <w:rPr>
          <w:color w:val="000000"/>
        </w:rPr>
      </w:pPr>
    </w:p>
    <w:p w:rsidR="0066769E" w:rsidRDefault="0066769E" w:rsidP="0066769E">
      <w:pPr>
        <w:ind w:firstLine="709"/>
        <w:rPr>
          <w:color w:val="000000"/>
        </w:rPr>
      </w:pPr>
    </w:p>
    <w:p w:rsidR="0066769E" w:rsidRDefault="0066769E" w:rsidP="0066769E">
      <w:pPr>
        <w:ind w:firstLine="709"/>
        <w:rPr>
          <w:color w:val="000000"/>
        </w:rPr>
      </w:pPr>
    </w:p>
    <w:p w:rsidR="0066769E" w:rsidRDefault="0066769E" w:rsidP="0066769E">
      <w:pPr>
        <w:ind w:firstLine="709"/>
        <w:rPr>
          <w:color w:val="000000"/>
        </w:rPr>
      </w:pPr>
    </w:p>
    <w:p w:rsidR="0066769E" w:rsidRDefault="0066769E" w:rsidP="0066769E">
      <w:pPr>
        <w:spacing w:line="240" w:lineRule="exact"/>
        <w:rPr>
          <w:color w:val="000000"/>
        </w:rPr>
      </w:pPr>
      <w:r>
        <w:rPr>
          <w:color w:val="000000"/>
        </w:rPr>
        <w:t>Председатель Правительства</w:t>
      </w:r>
    </w:p>
    <w:p w:rsidR="0066769E" w:rsidRDefault="0066769E" w:rsidP="0066769E">
      <w:pPr>
        <w:spacing w:line="240" w:lineRule="exact"/>
        <w:ind w:firstLine="369"/>
        <w:rPr>
          <w:color w:val="000000"/>
        </w:rPr>
      </w:pPr>
      <w:r>
        <w:rPr>
          <w:color w:val="000000"/>
        </w:rPr>
        <w:t xml:space="preserve">Чеченской Республики                                                                  М.М. </w:t>
      </w:r>
      <w:proofErr w:type="spellStart"/>
      <w:r>
        <w:rPr>
          <w:color w:val="000000"/>
        </w:rPr>
        <w:t>Хучиев</w:t>
      </w:r>
      <w:proofErr w:type="spellEnd"/>
    </w:p>
    <w:p w:rsidR="0066769E" w:rsidRDefault="0066769E" w:rsidP="0066769E">
      <w:pPr>
        <w:spacing w:line="240" w:lineRule="exact"/>
        <w:ind w:firstLine="369"/>
        <w:rPr>
          <w:color w:val="000000"/>
        </w:rPr>
      </w:pPr>
    </w:p>
    <w:p w:rsidR="00A15B66" w:rsidRDefault="00A15B66" w:rsidP="00E21E07"/>
    <w:p w:rsidR="00A15B66" w:rsidRDefault="00A15B66" w:rsidP="00E21E07"/>
    <w:p w:rsidR="00A15B66" w:rsidRDefault="00A15B66" w:rsidP="00E21E07"/>
    <w:p w:rsidR="00A15B66" w:rsidRDefault="00A15B66" w:rsidP="00E21E07"/>
    <w:p w:rsidR="00E709BA" w:rsidRDefault="00E709BA" w:rsidP="00E709BA">
      <w:pPr>
        <w:ind w:firstLine="708"/>
        <w:sectPr w:rsidR="00E709BA" w:rsidSect="00A15B66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E709BA" w:rsidRPr="00060690" w:rsidRDefault="00E709BA" w:rsidP="00E709BA">
      <w:pPr>
        <w:adjustRightInd w:val="0"/>
        <w:spacing w:line="240" w:lineRule="exact"/>
        <w:ind w:left="10773"/>
        <w:outlineLvl w:val="0"/>
        <w:rPr>
          <w:kern w:val="32"/>
          <w:sz w:val="24"/>
        </w:rPr>
      </w:pPr>
      <w:r w:rsidRPr="00060690">
        <w:rPr>
          <w:kern w:val="32"/>
          <w:sz w:val="24"/>
        </w:rPr>
        <w:lastRenderedPageBreak/>
        <w:t>УТВЕРЖДЕН</w:t>
      </w:r>
    </w:p>
    <w:p w:rsidR="00E709BA" w:rsidRPr="00060690" w:rsidRDefault="00E709BA" w:rsidP="00E709BA">
      <w:pPr>
        <w:adjustRightInd w:val="0"/>
        <w:spacing w:line="240" w:lineRule="exact"/>
        <w:ind w:left="10773"/>
        <w:rPr>
          <w:sz w:val="24"/>
        </w:rPr>
      </w:pPr>
    </w:p>
    <w:p w:rsidR="00E709BA" w:rsidRDefault="00E709BA" w:rsidP="00E709BA">
      <w:pPr>
        <w:adjustRightInd w:val="0"/>
        <w:spacing w:line="240" w:lineRule="exact"/>
        <w:ind w:left="10773"/>
        <w:rPr>
          <w:sz w:val="24"/>
        </w:rPr>
      </w:pPr>
      <w:r w:rsidRPr="00060690">
        <w:rPr>
          <w:sz w:val="24"/>
        </w:rPr>
        <w:t xml:space="preserve">распоряжением Правительства </w:t>
      </w:r>
    </w:p>
    <w:p w:rsidR="00E709BA" w:rsidRPr="00060690" w:rsidRDefault="00E709BA" w:rsidP="00E709BA">
      <w:pPr>
        <w:adjustRightInd w:val="0"/>
        <w:spacing w:line="240" w:lineRule="exact"/>
        <w:ind w:left="10773"/>
        <w:rPr>
          <w:sz w:val="24"/>
        </w:rPr>
      </w:pPr>
      <w:r w:rsidRPr="00060690">
        <w:rPr>
          <w:sz w:val="24"/>
        </w:rPr>
        <w:t>Чеченской Республики</w:t>
      </w:r>
    </w:p>
    <w:p w:rsidR="00E709BA" w:rsidRPr="00FE3D22" w:rsidRDefault="00E709BA" w:rsidP="00E709BA">
      <w:pPr>
        <w:adjustRightInd w:val="0"/>
        <w:spacing w:line="240" w:lineRule="exact"/>
        <w:ind w:left="10773"/>
      </w:pPr>
    </w:p>
    <w:p w:rsidR="00E709BA" w:rsidRPr="00060690" w:rsidRDefault="00E709BA" w:rsidP="00E709BA">
      <w:pPr>
        <w:adjustRightInd w:val="0"/>
        <w:spacing w:line="240" w:lineRule="exact"/>
        <w:ind w:left="10773"/>
        <w:rPr>
          <w:sz w:val="24"/>
        </w:rPr>
      </w:pPr>
      <w:r w:rsidRPr="00060690">
        <w:rPr>
          <w:sz w:val="24"/>
        </w:rPr>
        <w:t xml:space="preserve">от  </w:t>
      </w:r>
      <w:r>
        <w:rPr>
          <w:sz w:val="24"/>
        </w:rPr>
        <w:t>13.12.2018 г.</w:t>
      </w:r>
      <w:r w:rsidRPr="00060690">
        <w:rPr>
          <w:sz w:val="24"/>
        </w:rPr>
        <w:t xml:space="preserve">                          №</w:t>
      </w:r>
      <w:r>
        <w:rPr>
          <w:sz w:val="24"/>
        </w:rPr>
        <w:t xml:space="preserve"> 362-р</w:t>
      </w:r>
    </w:p>
    <w:p w:rsidR="00E709BA" w:rsidRDefault="00E709BA" w:rsidP="00E709BA">
      <w:pPr>
        <w:pStyle w:val="a7"/>
        <w:spacing w:before="2"/>
        <w:jc w:val="right"/>
      </w:pPr>
    </w:p>
    <w:p w:rsidR="00E709BA" w:rsidRDefault="00E709BA" w:rsidP="00E709BA">
      <w:pPr>
        <w:pStyle w:val="a7"/>
        <w:spacing w:before="11"/>
        <w:rPr>
          <w:sz w:val="27"/>
        </w:rPr>
      </w:pPr>
    </w:p>
    <w:p w:rsidR="00E709BA" w:rsidRDefault="00E709BA" w:rsidP="00E709BA">
      <w:pPr>
        <w:pStyle w:val="1"/>
        <w:spacing w:before="0"/>
        <w:ind w:left="0"/>
      </w:pPr>
      <w:proofErr w:type="gramStart"/>
      <w:r>
        <w:t>П</w:t>
      </w:r>
      <w:proofErr w:type="gramEnd"/>
      <w:r>
        <w:t xml:space="preserve"> А С П О Р Т</w:t>
      </w:r>
    </w:p>
    <w:p w:rsidR="00E709BA" w:rsidRPr="00EB6246" w:rsidRDefault="00E709BA" w:rsidP="00E709BA">
      <w:pPr>
        <w:jc w:val="center"/>
      </w:pPr>
      <w:r w:rsidRPr="00EB6246">
        <w:t xml:space="preserve">регионального проекта </w:t>
      </w:r>
    </w:p>
    <w:p w:rsidR="00E709BA" w:rsidRPr="001A067B" w:rsidRDefault="00E709BA" w:rsidP="00E709BA">
      <w:pPr>
        <w:jc w:val="center"/>
      </w:pPr>
      <w:r w:rsidRPr="001A067B">
        <w:t>«Новые возможности для каждого»</w:t>
      </w:r>
    </w:p>
    <w:p w:rsidR="00E709BA" w:rsidRPr="0035571F" w:rsidRDefault="00E709BA" w:rsidP="00E709BA">
      <w:pPr>
        <w:pStyle w:val="a7"/>
        <w:spacing w:before="2"/>
        <w:rPr>
          <w:i/>
        </w:rPr>
      </w:pPr>
    </w:p>
    <w:p w:rsidR="00E709BA" w:rsidRPr="00D21FEF" w:rsidRDefault="00E709BA" w:rsidP="00E709BA">
      <w:pPr>
        <w:pStyle w:val="a9"/>
        <w:numPr>
          <w:ilvl w:val="1"/>
          <w:numId w:val="2"/>
        </w:numPr>
        <w:tabs>
          <w:tab w:val="left" w:pos="6341"/>
        </w:tabs>
        <w:jc w:val="left"/>
        <w:rPr>
          <w:sz w:val="28"/>
          <w:szCs w:val="24"/>
        </w:rPr>
      </w:pPr>
      <w:proofErr w:type="spellStart"/>
      <w:r w:rsidRPr="00D21FEF">
        <w:rPr>
          <w:sz w:val="28"/>
          <w:szCs w:val="24"/>
        </w:rPr>
        <w:t>Основныеположения</w:t>
      </w:r>
      <w:proofErr w:type="spellEnd"/>
    </w:p>
    <w:p w:rsidR="00E709BA" w:rsidRDefault="00E709BA" w:rsidP="00E709BA">
      <w:pPr>
        <w:pStyle w:val="a7"/>
        <w:spacing w:before="5"/>
        <w:rPr>
          <w:sz w:val="21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3118"/>
        <w:gridCol w:w="3544"/>
        <w:gridCol w:w="3544"/>
      </w:tblGrid>
      <w:tr w:rsidR="00E709BA" w:rsidTr="00F90680">
        <w:trPr>
          <w:trHeight w:val="381"/>
        </w:trPr>
        <w:tc>
          <w:tcPr>
            <w:tcW w:w="4862" w:type="dxa"/>
          </w:tcPr>
          <w:p w:rsidR="00E709BA" w:rsidRPr="00FD7DD2" w:rsidRDefault="00E709BA" w:rsidP="00F9068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FD7DD2">
              <w:rPr>
                <w:sz w:val="24"/>
                <w:szCs w:val="24"/>
              </w:rPr>
              <w:t>Наименованиенациональногопроекта</w:t>
            </w:r>
            <w:proofErr w:type="spellEnd"/>
          </w:p>
        </w:tc>
        <w:tc>
          <w:tcPr>
            <w:tcW w:w="10206" w:type="dxa"/>
            <w:gridSpan w:val="3"/>
          </w:tcPr>
          <w:p w:rsidR="00E709BA" w:rsidRPr="00FD7DD2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FD7DD2">
              <w:rPr>
                <w:sz w:val="24"/>
                <w:szCs w:val="24"/>
              </w:rPr>
              <w:t>Образование</w:t>
            </w:r>
            <w:proofErr w:type="spellEnd"/>
          </w:p>
        </w:tc>
      </w:tr>
      <w:tr w:rsidR="00E709BA" w:rsidTr="00F90680">
        <w:trPr>
          <w:trHeight w:val="702"/>
        </w:trPr>
        <w:tc>
          <w:tcPr>
            <w:tcW w:w="4862" w:type="dxa"/>
          </w:tcPr>
          <w:p w:rsidR="00E709BA" w:rsidRPr="00FD7DD2" w:rsidRDefault="00E709BA" w:rsidP="00F90680">
            <w:pPr>
              <w:pStyle w:val="TableParagraph"/>
              <w:ind w:left="107" w:right="615"/>
              <w:rPr>
                <w:sz w:val="24"/>
                <w:szCs w:val="24"/>
              </w:rPr>
            </w:pPr>
            <w:proofErr w:type="spellStart"/>
            <w:r w:rsidRPr="00FD7DD2">
              <w:rPr>
                <w:sz w:val="24"/>
                <w:szCs w:val="24"/>
              </w:rPr>
              <w:t>Краткоенаименование</w:t>
            </w:r>
            <w:r>
              <w:rPr>
                <w:sz w:val="24"/>
                <w:szCs w:val="24"/>
              </w:rPr>
              <w:t>регионального</w:t>
            </w:r>
            <w:r w:rsidRPr="00FD7DD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118" w:type="dxa"/>
            <w:vAlign w:val="center"/>
          </w:tcPr>
          <w:p w:rsidR="00E709BA" w:rsidRPr="00FD7DD2" w:rsidRDefault="00E709BA" w:rsidP="00F9068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FD7DD2">
              <w:rPr>
                <w:sz w:val="24"/>
                <w:szCs w:val="24"/>
              </w:rPr>
              <w:t>Новыевозможности</w:t>
            </w:r>
            <w:proofErr w:type="spellEnd"/>
            <w:r w:rsidRPr="00FD7DD2">
              <w:rPr>
                <w:sz w:val="24"/>
                <w:szCs w:val="24"/>
              </w:rPr>
              <w:br/>
            </w:r>
            <w:proofErr w:type="spellStart"/>
            <w:r w:rsidRPr="00FD7DD2">
              <w:rPr>
                <w:sz w:val="24"/>
                <w:szCs w:val="24"/>
              </w:rPr>
              <w:t>длякаждого</w:t>
            </w:r>
            <w:proofErr w:type="spellEnd"/>
          </w:p>
        </w:tc>
        <w:tc>
          <w:tcPr>
            <w:tcW w:w="3544" w:type="dxa"/>
            <w:vAlign w:val="center"/>
          </w:tcPr>
          <w:p w:rsidR="00E709BA" w:rsidRPr="00FD7DD2" w:rsidRDefault="00E709BA" w:rsidP="00F9068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FD7DD2">
              <w:rPr>
                <w:sz w:val="24"/>
                <w:szCs w:val="24"/>
              </w:rPr>
              <w:t>Срокначала</w:t>
            </w:r>
            <w:proofErr w:type="spellEnd"/>
            <w:r w:rsidRPr="00FD7DD2">
              <w:rPr>
                <w:sz w:val="24"/>
                <w:szCs w:val="24"/>
              </w:rPr>
              <w:t xml:space="preserve"> и </w:t>
            </w:r>
            <w:proofErr w:type="spellStart"/>
            <w:r w:rsidRPr="00FD7DD2">
              <w:rPr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3544" w:type="dxa"/>
            <w:vAlign w:val="center"/>
          </w:tcPr>
          <w:p w:rsidR="00E709BA" w:rsidRPr="00FD7DD2" w:rsidRDefault="00E709BA" w:rsidP="00F9068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FD7DD2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января2019</w:t>
            </w:r>
            <w:r w:rsidRPr="00FD7DD2">
              <w:rPr>
                <w:sz w:val="24"/>
                <w:szCs w:val="24"/>
              </w:rPr>
              <w:t xml:space="preserve"> г. – </w:t>
            </w:r>
          </w:p>
          <w:p w:rsidR="00E709BA" w:rsidRPr="00FD7DD2" w:rsidRDefault="00E709BA" w:rsidP="00F90680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FD7DD2">
              <w:rPr>
                <w:sz w:val="24"/>
                <w:szCs w:val="24"/>
              </w:rPr>
              <w:t xml:space="preserve">31 </w:t>
            </w:r>
            <w:proofErr w:type="spellStart"/>
            <w:r w:rsidRPr="00FD7DD2">
              <w:rPr>
                <w:sz w:val="24"/>
                <w:szCs w:val="24"/>
              </w:rPr>
              <w:t>декабря</w:t>
            </w:r>
            <w:proofErr w:type="spellEnd"/>
            <w:r w:rsidRPr="00FD7DD2">
              <w:rPr>
                <w:sz w:val="24"/>
                <w:szCs w:val="24"/>
              </w:rPr>
              <w:t xml:space="preserve"> 2024 г.</w:t>
            </w:r>
          </w:p>
        </w:tc>
      </w:tr>
      <w:tr w:rsidR="00E709BA" w:rsidTr="00F90680">
        <w:trPr>
          <w:trHeight w:val="383"/>
        </w:trPr>
        <w:tc>
          <w:tcPr>
            <w:tcW w:w="4862" w:type="dxa"/>
          </w:tcPr>
          <w:p w:rsidR="00E709BA" w:rsidRPr="00FD7DD2" w:rsidRDefault="00E709BA" w:rsidP="00F9068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proofErr w:type="spellStart"/>
            <w:r w:rsidRPr="00FD7DD2">
              <w:rPr>
                <w:sz w:val="24"/>
                <w:szCs w:val="24"/>
              </w:rPr>
              <w:t>Куратор</w:t>
            </w:r>
            <w:r>
              <w:rPr>
                <w:sz w:val="24"/>
                <w:szCs w:val="24"/>
              </w:rPr>
              <w:t>регионального</w:t>
            </w:r>
            <w:r w:rsidRPr="00FD7DD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0206" w:type="dxa"/>
            <w:gridSpan w:val="3"/>
            <w:vAlign w:val="center"/>
          </w:tcPr>
          <w:p w:rsidR="00E709BA" w:rsidRPr="00E709BA" w:rsidRDefault="00E709BA" w:rsidP="00F90680">
            <w:pPr>
              <w:pStyle w:val="TableParagraph"/>
              <w:ind w:left="107" w:right="615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Ш.С. </w:t>
            </w:r>
            <w:proofErr w:type="spellStart"/>
            <w:r w:rsidRPr="00E709BA">
              <w:rPr>
                <w:sz w:val="24"/>
                <w:szCs w:val="24"/>
                <w:lang w:val="ru-RU"/>
              </w:rPr>
              <w:t>Ахмадов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>, заместитель Председателя Правительства Чеченской Республики</w:t>
            </w:r>
          </w:p>
        </w:tc>
      </w:tr>
      <w:tr w:rsidR="00E709BA" w:rsidTr="00F90680">
        <w:trPr>
          <w:trHeight w:val="381"/>
        </w:trPr>
        <w:tc>
          <w:tcPr>
            <w:tcW w:w="4862" w:type="dxa"/>
          </w:tcPr>
          <w:p w:rsidR="00E709BA" w:rsidRPr="00FD7DD2" w:rsidRDefault="00E709BA" w:rsidP="00F90680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FD7DD2">
              <w:rPr>
                <w:sz w:val="24"/>
                <w:szCs w:val="24"/>
              </w:rPr>
              <w:t>Руководитель</w:t>
            </w:r>
            <w:r>
              <w:rPr>
                <w:sz w:val="24"/>
                <w:szCs w:val="24"/>
              </w:rPr>
              <w:t>регионального</w:t>
            </w:r>
            <w:r w:rsidRPr="00FD7DD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0206" w:type="dxa"/>
            <w:gridSpan w:val="3"/>
            <w:vAlign w:val="center"/>
          </w:tcPr>
          <w:p w:rsidR="00E709BA" w:rsidRPr="00E709BA" w:rsidRDefault="00E709BA" w:rsidP="00F90680">
            <w:pPr>
              <w:pStyle w:val="TableParagraph"/>
              <w:ind w:left="107" w:right="615"/>
              <w:rPr>
                <w:sz w:val="24"/>
                <w:szCs w:val="24"/>
                <w:lang w:val="ru-RU"/>
              </w:rPr>
            </w:pPr>
            <w:r w:rsidRPr="00E709BA">
              <w:rPr>
                <w:rFonts w:eastAsia="Arial Unicode MS"/>
                <w:color w:val="000000"/>
                <w:sz w:val="24"/>
                <w:szCs w:val="24"/>
                <w:u w:color="000000"/>
                <w:lang w:val="ru-RU"/>
              </w:rPr>
              <w:t xml:space="preserve">И.Б. </w:t>
            </w:r>
            <w:proofErr w:type="spellStart"/>
            <w:r w:rsidRPr="00E709BA">
              <w:rPr>
                <w:rFonts w:eastAsia="Arial Unicode MS"/>
                <w:color w:val="000000"/>
                <w:sz w:val="24"/>
                <w:szCs w:val="24"/>
                <w:u w:color="000000"/>
                <w:lang w:val="ru-RU"/>
              </w:rPr>
              <w:t>Байханов</w:t>
            </w:r>
            <w:proofErr w:type="spellEnd"/>
            <w:r w:rsidRPr="00E709BA">
              <w:rPr>
                <w:rFonts w:eastAsia="Arial Unicode MS"/>
                <w:color w:val="000000"/>
                <w:sz w:val="24"/>
                <w:szCs w:val="24"/>
                <w:u w:color="000000"/>
                <w:lang w:val="ru-RU"/>
              </w:rPr>
              <w:t>, министр образования и науки Чеченской Республики</w:t>
            </w:r>
          </w:p>
        </w:tc>
      </w:tr>
      <w:tr w:rsidR="00E709BA" w:rsidTr="00F90680">
        <w:trPr>
          <w:trHeight w:val="384"/>
        </w:trPr>
        <w:tc>
          <w:tcPr>
            <w:tcW w:w="4862" w:type="dxa"/>
          </w:tcPr>
          <w:p w:rsidR="00E709BA" w:rsidRPr="00FD7DD2" w:rsidRDefault="00E709BA" w:rsidP="00F90680">
            <w:pPr>
              <w:pStyle w:val="TableParagraph"/>
              <w:spacing w:line="317" w:lineRule="exact"/>
              <w:ind w:left="10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Администраторрегионального</w:t>
            </w:r>
            <w:r w:rsidRPr="00FD7DD2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0206" w:type="dxa"/>
            <w:gridSpan w:val="3"/>
          </w:tcPr>
          <w:p w:rsidR="00E709BA" w:rsidRPr="00E709BA" w:rsidRDefault="00E709BA" w:rsidP="00F90680">
            <w:pPr>
              <w:pStyle w:val="TableParagraph"/>
              <w:ind w:left="107" w:right="615"/>
              <w:rPr>
                <w:sz w:val="24"/>
                <w:szCs w:val="24"/>
                <w:lang w:val="ru-RU"/>
              </w:rPr>
            </w:pPr>
            <w:r w:rsidRPr="00E709BA">
              <w:rPr>
                <w:rFonts w:eastAsia="Arial Unicode MS"/>
                <w:sz w:val="24"/>
                <w:szCs w:val="24"/>
                <w:lang w:val="ru-RU" w:eastAsia="en-US"/>
              </w:rPr>
              <w:t xml:space="preserve">М.В. </w:t>
            </w:r>
            <w:proofErr w:type="spellStart"/>
            <w:r w:rsidRPr="00E709BA">
              <w:rPr>
                <w:rFonts w:eastAsia="Arial Unicode MS"/>
                <w:sz w:val="24"/>
                <w:szCs w:val="24"/>
                <w:lang w:val="ru-RU" w:eastAsia="en-US"/>
              </w:rPr>
              <w:t>Байдарова</w:t>
            </w:r>
            <w:proofErr w:type="spellEnd"/>
            <w:r w:rsidRPr="00E709BA">
              <w:rPr>
                <w:rFonts w:eastAsia="Arial Unicode MS"/>
                <w:sz w:val="24"/>
                <w:szCs w:val="24"/>
                <w:lang w:val="ru-RU" w:eastAsia="en-US"/>
              </w:rPr>
              <w:t>, директор департамента планирования и материально-технического обеспечения</w:t>
            </w:r>
            <w:r w:rsidRPr="00E709BA">
              <w:rPr>
                <w:color w:val="000000" w:themeColor="text1"/>
                <w:sz w:val="24"/>
                <w:szCs w:val="24"/>
                <w:lang w:val="ru-RU" w:eastAsia="en-US"/>
              </w:rPr>
              <w:t xml:space="preserve"> образования и науки Чеченской Республики</w:t>
            </w:r>
          </w:p>
        </w:tc>
      </w:tr>
      <w:tr w:rsidR="00E709BA" w:rsidTr="00F90680">
        <w:trPr>
          <w:trHeight w:val="748"/>
        </w:trPr>
        <w:tc>
          <w:tcPr>
            <w:tcW w:w="4862" w:type="dxa"/>
          </w:tcPr>
          <w:p w:rsidR="00E709BA" w:rsidRPr="00E709BA" w:rsidRDefault="00E709BA" w:rsidP="00F90680">
            <w:pPr>
              <w:pStyle w:val="TableParagraph"/>
              <w:spacing w:before="14"/>
              <w:ind w:left="107" w:right="195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Связь с государственными программами Чеченской Республики</w:t>
            </w:r>
          </w:p>
        </w:tc>
        <w:tc>
          <w:tcPr>
            <w:tcW w:w="10206" w:type="dxa"/>
            <w:gridSpan w:val="3"/>
            <w:vAlign w:val="center"/>
          </w:tcPr>
          <w:p w:rsidR="00E709BA" w:rsidRPr="00E709BA" w:rsidRDefault="00E709BA" w:rsidP="00F90680">
            <w:pPr>
              <w:pStyle w:val="TableParagraph"/>
              <w:ind w:left="107" w:right="615"/>
              <w:rPr>
                <w:sz w:val="24"/>
                <w:szCs w:val="24"/>
                <w:lang w:val="ru-RU"/>
              </w:rPr>
            </w:pPr>
            <w:r w:rsidRPr="00E709BA">
              <w:rPr>
                <w:color w:val="000000"/>
                <w:sz w:val="24"/>
                <w:szCs w:val="24"/>
                <w:lang w:val="ru-RU" w:eastAsia="en-US" w:bidi="ar-SA"/>
              </w:rPr>
              <w:t>Государственная программа Чеченской Республики «Развитие образования Чеченской Республики на 2014-2020 годы», утвержденная постановлением Правительства Чеченской Республики от 19.12.2013 г. № 345</w:t>
            </w:r>
          </w:p>
        </w:tc>
      </w:tr>
    </w:tbl>
    <w:p w:rsidR="00E709BA" w:rsidRDefault="00E709BA" w:rsidP="00E709BA"/>
    <w:p w:rsidR="00E709BA" w:rsidRDefault="00E709BA" w:rsidP="00E709BA"/>
    <w:p w:rsidR="00E709BA" w:rsidRDefault="00E709BA" w:rsidP="00E709BA"/>
    <w:p w:rsidR="00E709BA" w:rsidRDefault="00E709BA" w:rsidP="00E709BA"/>
    <w:p w:rsidR="00E709BA" w:rsidRDefault="00E709BA" w:rsidP="00E709BA">
      <w:pPr>
        <w:pStyle w:val="a9"/>
        <w:tabs>
          <w:tab w:val="left" w:pos="5175"/>
        </w:tabs>
        <w:spacing w:before="64"/>
        <w:ind w:left="5174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175"/>
        </w:tabs>
        <w:spacing w:before="64"/>
        <w:ind w:left="5174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175"/>
        </w:tabs>
        <w:spacing w:before="64"/>
        <w:ind w:left="5174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175"/>
        </w:tabs>
        <w:spacing w:before="64"/>
        <w:ind w:left="5174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175"/>
        </w:tabs>
        <w:spacing w:before="64"/>
        <w:ind w:left="5174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175"/>
        </w:tabs>
        <w:spacing w:before="64"/>
        <w:ind w:left="5174" w:firstLine="0"/>
        <w:jc w:val="right"/>
        <w:rPr>
          <w:sz w:val="28"/>
        </w:rPr>
      </w:pPr>
    </w:p>
    <w:p w:rsidR="00E709BA" w:rsidRPr="00200A91" w:rsidRDefault="00E709BA" w:rsidP="00E709BA">
      <w:pPr>
        <w:pStyle w:val="a9"/>
        <w:numPr>
          <w:ilvl w:val="1"/>
          <w:numId w:val="2"/>
        </w:numPr>
        <w:tabs>
          <w:tab w:val="left" w:pos="5175"/>
        </w:tabs>
        <w:spacing w:before="64"/>
        <w:ind w:left="5174"/>
        <w:jc w:val="left"/>
        <w:rPr>
          <w:sz w:val="28"/>
        </w:rPr>
      </w:pPr>
      <w:r>
        <w:rPr>
          <w:sz w:val="28"/>
        </w:rPr>
        <w:t>Цель и показатели регионального</w:t>
      </w:r>
      <w:r w:rsidR="00F90680">
        <w:rPr>
          <w:sz w:val="28"/>
        </w:rPr>
        <w:t xml:space="preserve"> </w:t>
      </w:r>
      <w:r>
        <w:rPr>
          <w:sz w:val="28"/>
        </w:rPr>
        <w:t>проекта</w:t>
      </w:r>
    </w:p>
    <w:p w:rsidR="00E709BA" w:rsidRDefault="00E709BA" w:rsidP="00E709BA">
      <w:pPr>
        <w:pStyle w:val="a7"/>
        <w:spacing w:before="9"/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791"/>
        <w:gridCol w:w="1418"/>
        <w:gridCol w:w="1275"/>
        <w:gridCol w:w="1418"/>
        <w:gridCol w:w="945"/>
        <w:gridCol w:w="945"/>
        <w:gridCol w:w="945"/>
        <w:gridCol w:w="945"/>
        <w:gridCol w:w="945"/>
        <w:gridCol w:w="945"/>
      </w:tblGrid>
      <w:tr w:rsidR="00E709BA" w:rsidRPr="00C82CE9" w:rsidTr="00F90680">
        <w:trPr>
          <w:trHeight w:val="63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Pr="00E709BA" w:rsidRDefault="00E709BA" w:rsidP="00F90680">
            <w:pPr>
              <w:pStyle w:val="TableParagraph"/>
              <w:ind w:left="142" w:right="142"/>
              <w:jc w:val="both"/>
              <w:rPr>
                <w:i/>
                <w:sz w:val="26"/>
                <w:szCs w:val="26"/>
                <w:lang w:val="ru-RU"/>
              </w:rPr>
            </w:pPr>
            <w:proofErr w:type="gramStart"/>
            <w:r w:rsidRPr="00E709BA">
              <w:rPr>
                <w:sz w:val="26"/>
                <w:szCs w:val="26"/>
                <w:lang w:val="ru-RU"/>
              </w:rPr>
              <w:t xml:space="preserve">Цель: создание условий для </w:t>
            </w:r>
            <w:r w:rsidRPr="00E709BA">
              <w:rPr>
                <w:color w:val="222222"/>
                <w:sz w:val="26"/>
                <w:szCs w:val="26"/>
                <w:lang w:val="ru-RU"/>
              </w:rPr>
              <w:t xml:space="preserve">непрерывного обновления гражданами профессиональных </w:t>
            </w:r>
            <w:r w:rsidRPr="00E709BA">
              <w:rPr>
                <w:sz w:val="26"/>
                <w:szCs w:val="26"/>
                <w:lang w:val="ru-RU"/>
              </w:rPr>
              <w:t>знаний и приобретения ими новых профессиональных навыков</w:t>
            </w:r>
            <w:r w:rsidRPr="00E709BA">
              <w:rPr>
                <w:color w:val="222222"/>
                <w:sz w:val="26"/>
                <w:szCs w:val="26"/>
                <w:lang w:val="ru-RU"/>
              </w:rPr>
              <w:t xml:space="preserve">, повышение доступности и вариативности программ обучения путем создания интеграционной платформы непрерывного </w:t>
            </w:r>
            <w:proofErr w:type="spellStart"/>
            <w:r w:rsidRPr="00E709BA">
              <w:rPr>
                <w:color w:val="222222"/>
                <w:sz w:val="26"/>
                <w:szCs w:val="26"/>
                <w:lang w:val="ru-RU"/>
              </w:rPr>
              <w:t>образованияс</w:t>
            </w:r>
            <w:proofErr w:type="spellEnd"/>
            <w:r w:rsidRPr="00E709BA">
              <w:rPr>
                <w:color w:val="222222"/>
                <w:sz w:val="26"/>
                <w:szCs w:val="26"/>
                <w:lang w:val="ru-RU"/>
              </w:rPr>
              <w:t xml:space="preserve"> 1,2 тыс. пользователей к 2024 году, а также увеличения охвата граждан, осваивающих программы непрерывного образования в образовательных организациях высшего образования, среднего профессионального образования, дополнительного профессионального образования до 5,8 тыс. человек к 2024 году </w:t>
            </w:r>
            <w:proofErr w:type="gramEnd"/>
          </w:p>
        </w:tc>
      </w:tr>
      <w:tr w:rsidR="00E709BA" w:rsidRPr="00C82CE9" w:rsidTr="00F90680">
        <w:trPr>
          <w:trHeight w:val="321"/>
        </w:trPr>
        <w:tc>
          <w:tcPr>
            <w:tcW w:w="596" w:type="dxa"/>
            <w:vMerge w:val="restart"/>
            <w:tcBorders>
              <w:top w:val="single" w:sz="4" w:space="0" w:color="auto"/>
            </w:tcBorders>
          </w:tcPr>
          <w:p w:rsidR="00E709BA" w:rsidRPr="00C82CE9" w:rsidRDefault="00E709BA" w:rsidP="00F90680">
            <w:pPr>
              <w:pStyle w:val="TableParagraph"/>
              <w:ind w:left="107" w:right="81" w:firstLine="55"/>
              <w:jc w:val="center"/>
              <w:rPr>
                <w:sz w:val="26"/>
                <w:szCs w:val="26"/>
              </w:rPr>
            </w:pPr>
            <w:r w:rsidRPr="00C82CE9">
              <w:rPr>
                <w:sz w:val="26"/>
                <w:szCs w:val="26"/>
              </w:rPr>
              <w:t>№ п/п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</w:tcBorders>
            <w:vAlign w:val="center"/>
          </w:tcPr>
          <w:p w:rsidR="00E709BA" w:rsidRPr="00C82CE9" w:rsidRDefault="00E709BA" w:rsidP="00F90680">
            <w:pPr>
              <w:pStyle w:val="TableParagraph"/>
              <w:ind w:left="141"/>
              <w:jc w:val="center"/>
              <w:rPr>
                <w:sz w:val="26"/>
                <w:szCs w:val="26"/>
              </w:rPr>
            </w:pPr>
            <w:proofErr w:type="spellStart"/>
            <w:r w:rsidRPr="00C82CE9">
              <w:rPr>
                <w:sz w:val="26"/>
                <w:szCs w:val="26"/>
              </w:rPr>
              <w:t>Наименованиепоказателя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E709BA" w:rsidRPr="00C82CE9" w:rsidRDefault="00E709BA" w:rsidP="00F90680">
            <w:pPr>
              <w:pStyle w:val="TableParagraph"/>
              <w:ind w:left="59" w:right="29" w:hanging="59"/>
              <w:jc w:val="center"/>
              <w:rPr>
                <w:sz w:val="26"/>
                <w:szCs w:val="26"/>
              </w:rPr>
            </w:pPr>
            <w:proofErr w:type="spellStart"/>
            <w:r w:rsidRPr="00C82CE9">
              <w:rPr>
                <w:sz w:val="26"/>
                <w:szCs w:val="26"/>
              </w:rPr>
              <w:t>Тип</w:t>
            </w:r>
            <w:proofErr w:type="spellEnd"/>
            <w:r w:rsidR="00F9068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82CE9">
              <w:rPr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709BA" w:rsidRPr="00C82CE9" w:rsidRDefault="00E709BA" w:rsidP="00F90680">
            <w:pPr>
              <w:pStyle w:val="TableParagraph"/>
              <w:ind w:left="142"/>
              <w:jc w:val="center"/>
              <w:rPr>
                <w:sz w:val="26"/>
                <w:szCs w:val="26"/>
              </w:rPr>
            </w:pPr>
            <w:proofErr w:type="spellStart"/>
            <w:r w:rsidRPr="00C82CE9">
              <w:rPr>
                <w:sz w:val="26"/>
                <w:szCs w:val="26"/>
              </w:rPr>
              <w:t>Базовоезначение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:rsidR="00E709BA" w:rsidRPr="00C82CE9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C82CE9">
              <w:rPr>
                <w:sz w:val="26"/>
                <w:szCs w:val="26"/>
              </w:rPr>
              <w:t>Период,</w:t>
            </w:r>
            <w:r>
              <w:rPr>
                <w:sz w:val="26"/>
                <w:szCs w:val="26"/>
              </w:rPr>
              <w:t>г</w:t>
            </w:r>
            <w:r w:rsidRPr="00C82CE9">
              <w:rPr>
                <w:sz w:val="26"/>
                <w:szCs w:val="26"/>
              </w:rPr>
              <w:t>од</w:t>
            </w:r>
            <w:proofErr w:type="spellEnd"/>
          </w:p>
        </w:tc>
      </w:tr>
      <w:tr w:rsidR="00E709BA" w:rsidRPr="00C82CE9" w:rsidTr="00F90680">
        <w:trPr>
          <w:trHeight w:val="317"/>
        </w:trPr>
        <w:tc>
          <w:tcPr>
            <w:tcW w:w="596" w:type="dxa"/>
            <w:vMerge/>
            <w:tcBorders>
              <w:top w:val="nil"/>
            </w:tcBorders>
          </w:tcPr>
          <w:p w:rsidR="00E709BA" w:rsidRPr="00C82CE9" w:rsidRDefault="00E709BA" w:rsidP="00F90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  <w:vAlign w:val="center"/>
          </w:tcPr>
          <w:p w:rsidR="00E709BA" w:rsidRPr="00C82CE9" w:rsidRDefault="00E709BA" w:rsidP="00F90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E709BA" w:rsidRPr="00C82CE9" w:rsidRDefault="00E709BA" w:rsidP="00F90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</w:tcBorders>
            <w:vAlign w:val="center"/>
          </w:tcPr>
          <w:p w:rsidR="00E709BA" w:rsidRPr="00C82CE9" w:rsidRDefault="00E709BA" w:rsidP="00F90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E709BA" w:rsidRPr="00C82CE9" w:rsidRDefault="00E709BA" w:rsidP="00F90680">
            <w:pPr>
              <w:pStyle w:val="TableParagraph"/>
              <w:ind w:left="71"/>
              <w:jc w:val="center"/>
              <w:rPr>
                <w:sz w:val="26"/>
                <w:szCs w:val="26"/>
              </w:rPr>
            </w:pPr>
            <w:r w:rsidRPr="00C82CE9">
              <w:rPr>
                <w:sz w:val="26"/>
                <w:szCs w:val="26"/>
              </w:rPr>
              <w:t>2019</w:t>
            </w:r>
          </w:p>
        </w:tc>
        <w:tc>
          <w:tcPr>
            <w:tcW w:w="945" w:type="dxa"/>
            <w:vMerge w:val="restart"/>
            <w:vAlign w:val="center"/>
          </w:tcPr>
          <w:p w:rsidR="00E709BA" w:rsidRPr="00C82CE9" w:rsidRDefault="00E709BA" w:rsidP="00F90680">
            <w:pPr>
              <w:pStyle w:val="TableParagraph"/>
              <w:ind w:left="71"/>
              <w:jc w:val="center"/>
              <w:rPr>
                <w:sz w:val="26"/>
                <w:szCs w:val="26"/>
              </w:rPr>
            </w:pPr>
            <w:r w:rsidRPr="00C82CE9">
              <w:rPr>
                <w:sz w:val="26"/>
                <w:szCs w:val="26"/>
              </w:rPr>
              <w:t>2020</w:t>
            </w:r>
          </w:p>
        </w:tc>
        <w:tc>
          <w:tcPr>
            <w:tcW w:w="945" w:type="dxa"/>
            <w:vMerge w:val="restart"/>
            <w:vAlign w:val="center"/>
          </w:tcPr>
          <w:p w:rsidR="00E709BA" w:rsidRPr="00C82CE9" w:rsidRDefault="00E709BA" w:rsidP="00F90680">
            <w:pPr>
              <w:pStyle w:val="TableParagraph"/>
              <w:ind w:left="71"/>
              <w:jc w:val="center"/>
              <w:rPr>
                <w:sz w:val="26"/>
                <w:szCs w:val="26"/>
              </w:rPr>
            </w:pPr>
            <w:r w:rsidRPr="00C82CE9">
              <w:rPr>
                <w:sz w:val="26"/>
                <w:szCs w:val="26"/>
              </w:rPr>
              <w:t>2021</w:t>
            </w:r>
          </w:p>
        </w:tc>
        <w:tc>
          <w:tcPr>
            <w:tcW w:w="945" w:type="dxa"/>
            <w:vMerge w:val="restart"/>
            <w:vAlign w:val="center"/>
          </w:tcPr>
          <w:p w:rsidR="00E709BA" w:rsidRPr="00C82CE9" w:rsidRDefault="00E709BA" w:rsidP="00F90680">
            <w:pPr>
              <w:pStyle w:val="TableParagraph"/>
              <w:ind w:left="71"/>
              <w:jc w:val="center"/>
              <w:rPr>
                <w:sz w:val="26"/>
                <w:szCs w:val="26"/>
              </w:rPr>
            </w:pPr>
            <w:r w:rsidRPr="00C82CE9">
              <w:rPr>
                <w:sz w:val="26"/>
                <w:szCs w:val="26"/>
              </w:rPr>
              <w:t>2022</w:t>
            </w:r>
          </w:p>
        </w:tc>
        <w:tc>
          <w:tcPr>
            <w:tcW w:w="945" w:type="dxa"/>
            <w:vMerge w:val="restart"/>
            <w:vAlign w:val="center"/>
          </w:tcPr>
          <w:p w:rsidR="00E709BA" w:rsidRPr="00C82CE9" w:rsidRDefault="00E709BA" w:rsidP="00F90680">
            <w:pPr>
              <w:pStyle w:val="TableParagraph"/>
              <w:ind w:left="71"/>
              <w:jc w:val="center"/>
              <w:rPr>
                <w:sz w:val="26"/>
                <w:szCs w:val="26"/>
              </w:rPr>
            </w:pPr>
            <w:r w:rsidRPr="00C82CE9">
              <w:rPr>
                <w:sz w:val="26"/>
                <w:szCs w:val="26"/>
              </w:rPr>
              <w:t>2023</w:t>
            </w:r>
          </w:p>
        </w:tc>
        <w:tc>
          <w:tcPr>
            <w:tcW w:w="945" w:type="dxa"/>
            <w:vMerge w:val="restart"/>
            <w:vAlign w:val="center"/>
          </w:tcPr>
          <w:p w:rsidR="00E709BA" w:rsidRPr="00C82CE9" w:rsidRDefault="00E709BA" w:rsidP="00F90680">
            <w:pPr>
              <w:pStyle w:val="TableParagraph"/>
              <w:ind w:left="71"/>
              <w:jc w:val="center"/>
              <w:rPr>
                <w:sz w:val="26"/>
                <w:szCs w:val="26"/>
              </w:rPr>
            </w:pPr>
            <w:r w:rsidRPr="00C82CE9">
              <w:rPr>
                <w:sz w:val="26"/>
                <w:szCs w:val="26"/>
              </w:rPr>
              <w:t>2024</w:t>
            </w:r>
          </w:p>
        </w:tc>
      </w:tr>
      <w:tr w:rsidR="00E709BA" w:rsidRPr="00C82CE9" w:rsidTr="00F90680">
        <w:trPr>
          <w:trHeight w:val="321"/>
        </w:trPr>
        <w:tc>
          <w:tcPr>
            <w:tcW w:w="596" w:type="dxa"/>
            <w:vMerge/>
            <w:tcBorders>
              <w:top w:val="nil"/>
            </w:tcBorders>
          </w:tcPr>
          <w:p w:rsidR="00E709BA" w:rsidRPr="00C82CE9" w:rsidRDefault="00E709BA" w:rsidP="00F90680">
            <w:pPr>
              <w:rPr>
                <w:sz w:val="26"/>
                <w:szCs w:val="26"/>
              </w:rPr>
            </w:pPr>
          </w:p>
        </w:tc>
        <w:tc>
          <w:tcPr>
            <w:tcW w:w="4791" w:type="dxa"/>
            <w:vMerge/>
            <w:tcBorders>
              <w:top w:val="nil"/>
            </w:tcBorders>
            <w:vAlign w:val="center"/>
          </w:tcPr>
          <w:p w:rsidR="00E709BA" w:rsidRPr="00C82CE9" w:rsidRDefault="00E709BA" w:rsidP="00F90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vAlign w:val="center"/>
          </w:tcPr>
          <w:p w:rsidR="00E709BA" w:rsidRPr="00C82CE9" w:rsidRDefault="00E709BA" w:rsidP="00F9068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E709BA" w:rsidRPr="00C82CE9" w:rsidRDefault="00E709BA" w:rsidP="00F90680">
            <w:pPr>
              <w:pStyle w:val="TableParagraph"/>
              <w:ind w:left="141"/>
              <w:jc w:val="center"/>
              <w:rPr>
                <w:sz w:val="26"/>
                <w:szCs w:val="26"/>
              </w:rPr>
            </w:pPr>
            <w:proofErr w:type="spellStart"/>
            <w:r w:rsidRPr="00C82CE9">
              <w:rPr>
                <w:sz w:val="26"/>
                <w:szCs w:val="26"/>
              </w:rPr>
              <w:t>Значение</w:t>
            </w:r>
            <w:proofErr w:type="spellEnd"/>
          </w:p>
        </w:tc>
        <w:tc>
          <w:tcPr>
            <w:tcW w:w="1418" w:type="dxa"/>
            <w:vAlign w:val="center"/>
          </w:tcPr>
          <w:p w:rsidR="00E709BA" w:rsidRPr="00C82CE9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C82CE9">
              <w:rPr>
                <w:sz w:val="26"/>
                <w:szCs w:val="26"/>
              </w:rPr>
              <w:t>Дата</w:t>
            </w:r>
            <w:proofErr w:type="spellEnd"/>
          </w:p>
        </w:tc>
        <w:tc>
          <w:tcPr>
            <w:tcW w:w="945" w:type="dxa"/>
            <w:vMerge/>
            <w:tcBorders>
              <w:top w:val="nil"/>
            </w:tcBorders>
          </w:tcPr>
          <w:p w:rsidR="00E709BA" w:rsidRPr="00C82CE9" w:rsidRDefault="00E709BA" w:rsidP="00F90680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E709BA" w:rsidRPr="00C82CE9" w:rsidRDefault="00E709BA" w:rsidP="00F90680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E709BA" w:rsidRPr="00C82CE9" w:rsidRDefault="00E709BA" w:rsidP="00F90680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E709BA" w:rsidRPr="00C82CE9" w:rsidRDefault="00E709BA" w:rsidP="00F90680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E709BA" w:rsidRPr="00C82CE9" w:rsidRDefault="00E709BA" w:rsidP="00F90680">
            <w:pPr>
              <w:rPr>
                <w:sz w:val="26"/>
                <w:szCs w:val="26"/>
              </w:rPr>
            </w:pPr>
          </w:p>
        </w:tc>
        <w:tc>
          <w:tcPr>
            <w:tcW w:w="945" w:type="dxa"/>
            <w:vMerge/>
          </w:tcPr>
          <w:p w:rsidR="00E709BA" w:rsidRPr="00C82CE9" w:rsidRDefault="00E709BA" w:rsidP="00F90680">
            <w:pPr>
              <w:rPr>
                <w:sz w:val="26"/>
                <w:szCs w:val="26"/>
              </w:rPr>
            </w:pPr>
          </w:p>
        </w:tc>
      </w:tr>
      <w:tr w:rsidR="00E709BA" w:rsidRPr="00C82CE9" w:rsidTr="00F90680">
        <w:trPr>
          <w:trHeight w:val="321"/>
        </w:trPr>
        <w:tc>
          <w:tcPr>
            <w:tcW w:w="596" w:type="dxa"/>
          </w:tcPr>
          <w:p w:rsidR="00E709BA" w:rsidRPr="00C82CE9" w:rsidRDefault="00E709BA" w:rsidP="00F90680">
            <w:pPr>
              <w:pStyle w:val="TableParagraph"/>
              <w:ind w:left="66" w:right="5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C82CE9">
              <w:rPr>
                <w:sz w:val="26"/>
                <w:szCs w:val="26"/>
              </w:rPr>
              <w:t>.</w:t>
            </w:r>
          </w:p>
        </w:tc>
        <w:tc>
          <w:tcPr>
            <w:tcW w:w="4791" w:type="dxa"/>
          </w:tcPr>
          <w:p w:rsidR="00E709BA" w:rsidRPr="00E709BA" w:rsidRDefault="00E709BA" w:rsidP="00F90680">
            <w:pPr>
              <w:pStyle w:val="aa"/>
              <w:ind w:left="76"/>
              <w:rPr>
                <w:sz w:val="26"/>
                <w:szCs w:val="26"/>
                <w:lang w:val="ru-RU"/>
              </w:rPr>
            </w:pPr>
            <w:bookmarkStart w:id="1" w:name="_GoBack"/>
            <w:r w:rsidRPr="00E709BA">
              <w:rPr>
                <w:sz w:val="26"/>
                <w:szCs w:val="26"/>
                <w:lang w:val="ru-RU"/>
              </w:rPr>
              <w:t xml:space="preserve">Количество граждан Чеченской Республики, ежегодно проходящих </w:t>
            </w:r>
            <w:proofErr w:type="gramStart"/>
            <w:r w:rsidRPr="00E709BA">
              <w:rPr>
                <w:sz w:val="26"/>
                <w:szCs w:val="26"/>
                <w:lang w:val="ru-RU"/>
              </w:rPr>
              <w:t>обучение по программам</w:t>
            </w:r>
            <w:proofErr w:type="gramEnd"/>
            <w:r w:rsidRPr="00E709BA">
              <w:rPr>
                <w:sz w:val="26"/>
                <w:szCs w:val="26"/>
                <w:lang w:val="ru-RU"/>
              </w:rPr>
              <w:t xml:space="preserve"> непрерывного образования (дополнительным образовательным программам и программам профессионального обучения) в образовательных организациях высшего образования</w:t>
            </w:r>
            <w:bookmarkEnd w:id="1"/>
            <w:r w:rsidRPr="00E709BA">
              <w:rPr>
                <w:sz w:val="26"/>
                <w:szCs w:val="26"/>
                <w:lang w:val="ru-RU"/>
              </w:rPr>
              <w:t>, не менее, тыс. чел.</w:t>
            </w:r>
          </w:p>
        </w:tc>
        <w:tc>
          <w:tcPr>
            <w:tcW w:w="1418" w:type="dxa"/>
            <w:vAlign w:val="center"/>
          </w:tcPr>
          <w:p w:rsidR="00E709BA" w:rsidRPr="00C82CE9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C82CE9">
              <w:rPr>
                <w:sz w:val="26"/>
                <w:szCs w:val="26"/>
              </w:rPr>
              <w:t>основной</w:t>
            </w:r>
            <w:proofErr w:type="spellEnd"/>
          </w:p>
        </w:tc>
        <w:tc>
          <w:tcPr>
            <w:tcW w:w="1275" w:type="dxa"/>
            <w:vAlign w:val="center"/>
          </w:tcPr>
          <w:p w:rsidR="00E709BA" w:rsidRPr="00C82CE9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E709BA" w:rsidRPr="00F260B5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C82CE9">
              <w:rPr>
                <w:sz w:val="26"/>
                <w:szCs w:val="26"/>
              </w:rPr>
              <w:t>31</w:t>
            </w:r>
            <w:r>
              <w:rPr>
                <w:sz w:val="26"/>
                <w:szCs w:val="26"/>
              </w:rPr>
              <w:t>декабря 20</w:t>
            </w:r>
            <w:r w:rsidRPr="00C82CE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 г.</w:t>
            </w:r>
          </w:p>
        </w:tc>
        <w:tc>
          <w:tcPr>
            <w:tcW w:w="945" w:type="dxa"/>
            <w:vAlign w:val="center"/>
          </w:tcPr>
          <w:p w:rsidR="00E709BA" w:rsidRPr="00C82CE9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0,970</w:t>
            </w:r>
          </w:p>
        </w:tc>
        <w:tc>
          <w:tcPr>
            <w:tcW w:w="945" w:type="dxa"/>
            <w:vAlign w:val="center"/>
          </w:tcPr>
          <w:p w:rsidR="00E709BA" w:rsidRPr="00C82CE9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22298D">
              <w:rPr>
                <w:sz w:val="26"/>
                <w:szCs w:val="26"/>
              </w:rPr>
              <w:t>0,970</w:t>
            </w:r>
          </w:p>
        </w:tc>
        <w:tc>
          <w:tcPr>
            <w:tcW w:w="945" w:type="dxa"/>
            <w:vAlign w:val="center"/>
          </w:tcPr>
          <w:p w:rsidR="00E709BA" w:rsidRPr="00C82CE9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22298D">
              <w:rPr>
                <w:sz w:val="26"/>
                <w:szCs w:val="26"/>
              </w:rPr>
              <w:t>0,970</w:t>
            </w:r>
          </w:p>
        </w:tc>
        <w:tc>
          <w:tcPr>
            <w:tcW w:w="945" w:type="dxa"/>
            <w:vAlign w:val="center"/>
          </w:tcPr>
          <w:p w:rsidR="00E709BA" w:rsidRPr="00C82CE9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22298D">
              <w:rPr>
                <w:sz w:val="26"/>
                <w:szCs w:val="26"/>
              </w:rPr>
              <w:t>0,970</w:t>
            </w:r>
          </w:p>
        </w:tc>
        <w:tc>
          <w:tcPr>
            <w:tcW w:w="945" w:type="dxa"/>
            <w:vAlign w:val="center"/>
          </w:tcPr>
          <w:p w:rsidR="00E709BA" w:rsidRPr="00C82CE9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22298D">
              <w:rPr>
                <w:sz w:val="26"/>
                <w:szCs w:val="26"/>
              </w:rPr>
              <w:t>0,970</w:t>
            </w:r>
          </w:p>
        </w:tc>
        <w:tc>
          <w:tcPr>
            <w:tcW w:w="945" w:type="dxa"/>
            <w:vAlign w:val="center"/>
          </w:tcPr>
          <w:p w:rsidR="00E709BA" w:rsidRPr="00C82CE9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22298D">
              <w:rPr>
                <w:sz w:val="26"/>
                <w:szCs w:val="26"/>
              </w:rPr>
              <w:t>0,970</w:t>
            </w:r>
          </w:p>
        </w:tc>
      </w:tr>
    </w:tbl>
    <w:p w:rsidR="00E709BA" w:rsidRDefault="00E709BA" w:rsidP="00E709BA">
      <w:pPr>
        <w:pStyle w:val="a9"/>
        <w:tabs>
          <w:tab w:val="left" w:pos="5050"/>
        </w:tabs>
        <w:ind w:left="5049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050"/>
        </w:tabs>
        <w:ind w:left="5049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050"/>
        </w:tabs>
        <w:ind w:left="5049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050"/>
        </w:tabs>
        <w:ind w:left="5049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050"/>
        </w:tabs>
        <w:ind w:left="5049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050"/>
        </w:tabs>
        <w:ind w:left="5049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050"/>
        </w:tabs>
        <w:ind w:left="5049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050"/>
        </w:tabs>
        <w:ind w:left="5049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050"/>
        </w:tabs>
        <w:ind w:left="5049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050"/>
        </w:tabs>
        <w:ind w:left="5049" w:firstLine="0"/>
        <w:jc w:val="right"/>
        <w:rPr>
          <w:sz w:val="28"/>
        </w:rPr>
      </w:pPr>
    </w:p>
    <w:p w:rsidR="00E709BA" w:rsidRDefault="00E709BA" w:rsidP="00E709BA">
      <w:pPr>
        <w:pStyle w:val="a9"/>
        <w:tabs>
          <w:tab w:val="left" w:pos="5050"/>
        </w:tabs>
        <w:ind w:left="5049" w:firstLine="0"/>
        <w:jc w:val="right"/>
        <w:rPr>
          <w:sz w:val="28"/>
        </w:rPr>
      </w:pPr>
    </w:p>
    <w:p w:rsidR="00E709BA" w:rsidRDefault="00E709BA" w:rsidP="00E709BA">
      <w:r>
        <w:br w:type="page"/>
      </w:r>
    </w:p>
    <w:p w:rsidR="00E709BA" w:rsidRDefault="00E709BA" w:rsidP="00E709BA">
      <w:pPr>
        <w:pStyle w:val="a9"/>
        <w:tabs>
          <w:tab w:val="left" w:pos="5050"/>
        </w:tabs>
        <w:ind w:left="5049" w:firstLine="0"/>
        <w:jc w:val="right"/>
        <w:rPr>
          <w:sz w:val="28"/>
        </w:rPr>
      </w:pPr>
    </w:p>
    <w:p w:rsidR="00E709BA" w:rsidRPr="00200A91" w:rsidRDefault="00E709BA" w:rsidP="00E709BA">
      <w:pPr>
        <w:pStyle w:val="a9"/>
        <w:numPr>
          <w:ilvl w:val="1"/>
          <w:numId w:val="2"/>
        </w:numPr>
        <w:tabs>
          <w:tab w:val="left" w:pos="5050"/>
        </w:tabs>
        <w:ind w:left="5049" w:hanging="280"/>
        <w:jc w:val="left"/>
        <w:rPr>
          <w:sz w:val="28"/>
        </w:rPr>
      </w:pPr>
      <w:r w:rsidRPr="00200A91">
        <w:rPr>
          <w:sz w:val="28"/>
        </w:rPr>
        <w:t xml:space="preserve">Задачи и результаты </w:t>
      </w:r>
      <w:r>
        <w:rPr>
          <w:sz w:val="28"/>
        </w:rPr>
        <w:t>регионального</w:t>
      </w:r>
      <w:r w:rsidR="009C7BB9">
        <w:rPr>
          <w:sz w:val="28"/>
        </w:rPr>
        <w:t xml:space="preserve"> </w:t>
      </w:r>
      <w:r w:rsidRPr="00200A91">
        <w:rPr>
          <w:sz w:val="28"/>
        </w:rPr>
        <w:t>проекта</w:t>
      </w:r>
    </w:p>
    <w:p w:rsidR="00E709BA" w:rsidRDefault="00E709BA" w:rsidP="00E709BA">
      <w:pPr>
        <w:pStyle w:val="a7"/>
        <w:rPr>
          <w:sz w:val="20"/>
        </w:rPr>
      </w:pPr>
    </w:p>
    <w:p w:rsidR="00E709BA" w:rsidRDefault="00E709BA" w:rsidP="00E709BA">
      <w:pPr>
        <w:pStyle w:val="a7"/>
        <w:spacing w:before="10"/>
        <w:rPr>
          <w:sz w:val="11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83"/>
        <w:gridCol w:w="4079"/>
        <w:gridCol w:w="10206"/>
      </w:tblGrid>
      <w:tr w:rsidR="00E709BA" w:rsidTr="00F90680">
        <w:trPr>
          <w:trHeight w:val="765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Default="00E709BA" w:rsidP="00F90680">
            <w:pPr>
              <w:pStyle w:val="TableParagraph"/>
              <w:spacing w:before="55"/>
              <w:ind w:left="201" w:right="174" w:firstLine="55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BA" w:rsidRDefault="00E709BA" w:rsidP="00F90680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Наименование</w:t>
            </w:r>
            <w:proofErr w:type="spellEnd"/>
            <w:r w:rsidR="009C7BB9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задачи</w:t>
            </w:r>
            <w:proofErr w:type="spellEnd"/>
            <w:r>
              <w:rPr>
                <w:sz w:val="28"/>
              </w:rPr>
              <w:t>,</w:t>
            </w:r>
          </w:p>
          <w:p w:rsidR="00E709BA" w:rsidRDefault="00E709BA" w:rsidP="00F90680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результата</w:t>
            </w:r>
            <w:proofErr w:type="spellEnd"/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Default="00E709BA" w:rsidP="00F90680">
            <w:pPr>
              <w:pStyle w:val="TableParagraph"/>
              <w:spacing w:before="216"/>
              <w:ind w:left="141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Характеристика</w:t>
            </w:r>
            <w:proofErr w:type="spellEnd"/>
            <w:r w:rsidR="009C7BB9"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результата</w:t>
            </w:r>
            <w:proofErr w:type="spellEnd"/>
          </w:p>
        </w:tc>
      </w:tr>
      <w:tr w:rsidR="00E709BA" w:rsidTr="00F90680">
        <w:trPr>
          <w:trHeight w:val="613"/>
        </w:trPr>
        <w:tc>
          <w:tcPr>
            <w:tcW w:w="783" w:type="dxa"/>
            <w:tcBorders>
              <w:top w:val="single" w:sz="4" w:space="0" w:color="auto"/>
            </w:tcBorders>
          </w:tcPr>
          <w:p w:rsidR="00E709BA" w:rsidRDefault="00E709BA" w:rsidP="00F90680">
            <w:pPr>
              <w:pStyle w:val="TableParagraph"/>
              <w:spacing w:line="315" w:lineRule="exact"/>
              <w:ind w:left="160" w:right="150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4285" w:type="dxa"/>
            <w:gridSpan w:val="2"/>
            <w:tcBorders>
              <w:top w:val="single" w:sz="4" w:space="0" w:color="auto"/>
            </w:tcBorders>
          </w:tcPr>
          <w:p w:rsidR="00E709BA" w:rsidRPr="00E709BA" w:rsidRDefault="00E709BA" w:rsidP="00F90680">
            <w:pPr>
              <w:pStyle w:val="TableParagraph"/>
              <w:spacing w:line="315" w:lineRule="exact"/>
              <w:ind w:left="107"/>
              <w:rPr>
                <w:i/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желающими.</w:t>
            </w:r>
          </w:p>
        </w:tc>
      </w:tr>
      <w:tr w:rsidR="00E709BA" w:rsidTr="00F90680">
        <w:trPr>
          <w:trHeight w:val="321"/>
        </w:trPr>
        <w:tc>
          <w:tcPr>
            <w:tcW w:w="783" w:type="dxa"/>
          </w:tcPr>
          <w:p w:rsidR="00E709BA" w:rsidRDefault="00E709BA" w:rsidP="00F90680">
            <w:pPr>
              <w:pStyle w:val="TableParagraph"/>
              <w:spacing w:line="301" w:lineRule="exact"/>
              <w:ind w:left="160" w:right="152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4079" w:type="dxa"/>
          </w:tcPr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Внедрена и реализована система </w:t>
            </w:r>
            <w:proofErr w:type="spellStart"/>
            <w:r w:rsidRPr="00E709BA">
              <w:rPr>
                <w:sz w:val="26"/>
                <w:szCs w:val="26"/>
                <w:lang w:val="ru-RU"/>
              </w:rPr>
              <w:t>грантовой</w:t>
            </w:r>
            <w:proofErr w:type="spellEnd"/>
            <w:r w:rsidRPr="00E709BA">
              <w:rPr>
                <w:sz w:val="26"/>
                <w:szCs w:val="26"/>
                <w:lang w:val="ru-RU"/>
              </w:rPr>
              <w:t xml:space="preserve"> поддержки университетов с целью формирования и внедрения современных программ непрерывного образования (дополнительных образовательных программ и программ профессионального обучения), обеспечивающих личностный рост,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условиями.</w:t>
            </w:r>
            <w:r>
              <w:rPr>
                <w:rStyle w:val="af0"/>
                <w:sz w:val="26"/>
                <w:szCs w:val="26"/>
              </w:rPr>
              <w:footnoteReference w:id="1"/>
            </w:r>
          </w:p>
        </w:tc>
        <w:tc>
          <w:tcPr>
            <w:tcW w:w="10206" w:type="dxa"/>
          </w:tcPr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E709BA">
              <w:rPr>
                <w:sz w:val="26"/>
                <w:szCs w:val="26"/>
                <w:lang w:val="ru-RU"/>
              </w:rPr>
              <w:t xml:space="preserve">Для обеспечения возможностей обновления работающими гражданами своих профессиональных навыков в соответствии с быстро меняющимися технологиями в интересах развития региональной экономики, увеличения инвестиционной привлекательности территорий и расширения роли университетов как центров непрерывного образования осуществляется </w:t>
            </w:r>
            <w:proofErr w:type="spellStart"/>
            <w:r w:rsidRPr="00E709BA">
              <w:rPr>
                <w:sz w:val="26"/>
                <w:szCs w:val="26"/>
                <w:lang w:val="ru-RU"/>
              </w:rPr>
              <w:t>грантовая</w:t>
            </w:r>
            <w:proofErr w:type="spellEnd"/>
            <w:r w:rsidRPr="00E709BA">
              <w:rPr>
                <w:sz w:val="26"/>
                <w:szCs w:val="26"/>
                <w:lang w:val="ru-RU"/>
              </w:rPr>
              <w:t xml:space="preserve"> поддержка университетских проектов развития систем дополнительного образования и обучения граждан, обеспечивающих принципиальное увеличение охвата населения непрерывным образованием и рост качества программ.</w:t>
            </w:r>
            <w:proofErr w:type="gramEnd"/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E709BA">
              <w:rPr>
                <w:sz w:val="26"/>
                <w:szCs w:val="26"/>
                <w:lang w:val="ru-RU"/>
              </w:rPr>
              <w:t>Грантовая</w:t>
            </w:r>
            <w:proofErr w:type="spellEnd"/>
            <w:r w:rsidRPr="00E709BA">
              <w:rPr>
                <w:sz w:val="26"/>
                <w:szCs w:val="26"/>
                <w:lang w:val="ru-RU"/>
              </w:rPr>
              <w:t xml:space="preserve"> поддержка выделяется на конкурсной основе и предусматривает создание в университетах стартовых условий масштабирования системы непрерывного образования с обязательствами по расширению системы после завершения </w:t>
            </w:r>
            <w:proofErr w:type="spellStart"/>
            <w:r w:rsidRPr="00E709BA">
              <w:rPr>
                <w:sz w:val="26"/>
                <w:szCs w:val="26"/>
                <w:lang w:val="ru-RU"/>
              </w:rPr>
              <w:t>грантовой</w:t>
            </w:r>
            <w:proofErr w:type="spellEnd"/>
            <w:r w:rsidRPr="00E709BA">
              <w:rPr>
                <w:sz w:val="26"/>
                <w:szCs w:val="26"/>
                <w:lang w:val="ru-RU"/>
              </w:rPr>
              <w:t xml:space="preserve"> поддержки.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Размеры гранта, период реализации и условия его получения зависят от целевой аудитории привлекаемых слушателей, степени проработки содержания программ, участия в образовательном процессе квалифицированных педагогов, исследователей и специалистов-практиков, а также подтверждения востребованности направлений обучения, в том числе для региональной экономики. </w:t>
            </w:r>
            <w:proofErr w:type="spellStart"/>
            <w:r w:rsidRPr="00E709BA">
              <w:rPr>
                <w:sz w:val="26"/>
                <w:szCs w:val="26"/>
                <w:lang w:val="ru-RU"/>
              </w:rPr>
              <w:t>Грантовая</w:t>
            </w:r>
            <w:proofErr w:type="spellEnd"/>
            <w:r w:rsidRPr="00E709BA">
              <w:rPr>
                <w:sz w:val="26"/>
                <w:szCs w:val="26"/>
                <w:lang w:val="ru-RU"/>
              </w:rPr>
              <w:t xml:space="preserve"> поддержка университетов реализуется на условиях </w:t>
            </w:r>
            <w:proofErr w:type="spellStart"/>
            <w:r w:rsidRPr="00E709BA">
              <w:rPr>
                <w:sz w:val="26"/>
                <w:szCs w:val="26"/>
                <w:lang w:val="ru-RU"/>
              </w:rPr>
              <w:t>софинансирования</w:t>
            </w:r>
            <w:proofErr w:type="spellEnd"/>
            <w:r w:rsidRPr="00E709BA">
              <w:rPr>
                <w:sz w:val="26"/>
                <w:szCs w:val="26"/>
                <w:lang w:val="ru-RU"/>
              </w:rPr>
              <w:t>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В рамках конкурсного отбора университетов будут установлены дополнительные </w:t>
            </w:r>
            <w:r w:rsidRPr="00E709BA">
              <w:rPr>
                <w:sz w:val="26"/>
                <w:szCs w:val="26"/>
                <w:lang w:val="ru-RU"/>
              </w:rPr>
              <w:lastRenderedPageBreak/>
              <w:t>требования к доле образовательных программ, прошедших независимую экспертизу работодателей, и к условиям для обучения инвалидов.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При разработке критериев предоставления </w:t>
            </w:r>
            <w:proofErr w:type="spellStart"/>
            <w:r w:rsidRPr="00E709BA">
              <w:rPr>
                <w:sz w:val="26"/>
                <w:szCs w:val="26"/>
                <w:lang w:val="ru-RU"/>
              </w:rPr>
              <w:t>грантовой</w:t>
            </w:r>
            <w:proofErr w:type="spellEnd"/>
            <w:r w:rsidRPr="00E709BA">
              <w:rPr>
                <w:sz w:val="26"/>
                <w:szCs w:val="26"/>
                <w:lang w:val="ru-RU"/>
              </w:rPr>
              <w:t xml:space="preserve"> поддержки с</w:t>
            </w:r>
            <w:r w:rsidRPr="00B5791E">
              <w:rPr>
                <w:sz w:val="26"/>
                <w:szCs w:val="26"/>
              </w:rPr>
              <w:t> </w:t>
            </w:r>
            <w:r w:rsidRPr="00E709BA">
              <w:rPr>
                <w:sz w:val="26"/>
                <w:szCs w:val="26"/>
                <w:lang w:val="ru-RU"/>
              </w:rPr>
              <w:t>целью расширения спектра программ непрерывного образования для граждан будет предусмотрен учет возможностей привлечения ресурсов подразделений вузов, реализующих программы СПО, а также ресурсов сетевого взаимодействия (программ в сетевой форме) вуза с организациями СПО и организациями ДПО, демонстрирующими лучшие практики востребованных направлений обучения.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Конкурсный отбор университетов для предоставления </w:t>
            </w:r>
            <w:proofErr w:type="spellStart"/>
            <w:r w:rsidRPr="00E709BA">
              <w:rPr>
                <w:sz w:val="26"/>
                <w:szCs w:val="26"/>
                <w:lang w:val="ru-RU"/>
              </w:rPr>
              <w:t>грантовой</w:t>
            </w:r>
            <w:proofErr w:type="spellEnd"/>
            <w:r w:rsidRPr="00E709BA">
              <w:rPr>
                <w:sz w:val="26"/>
                <w:szCs w:val="26"/>
                <w:lang w:val="ru-RU"/>
              </w:rPr>
              <w:t xml:space="preserve"> поддержки проводится ежегодно.</w:t>
            </w:r>
          </w:p>
        </w:tc>
      </w:tr>
      <w:tr w:rsidR="00E709BA" w:rsidRPr="00D618EF" w:rsidTr="00F90680">
        <w:trPr>
          <w:trHeight w:val="324"/>
        </w:trPr>
        <w:tc>
          <w:tcPr>
            <w:tcW w:w="783" w:type="dxa"/>
          </w:tcPr>
          <w:p w:rsidR="00E709BA" w:rsidRPr="00D618EF" w:rsidRDefault="00E709BA" w:rsidP="00F90680">
            <w:pPr>
              <w:pStyle w:val="TableParagraph"/>
              <w:spacing w:line="304" w:lineRule="exact"/>
              <w:ind w:left="160" w:right="152"/>
              <w:jc w:val="center"/>
              <w:rPr>
                <w:sz w:val="28"/>
              </w:rPr>
            </w:pPr>
            <w:r w:rsidRPr="00D618EF">
              <w:rPr>
                <w:sz w:val="28"/>
              </w:rPr>
              <w:lastRenderedPageBreak/>
              <w:t>1.2.</w:t>
            </w:r>
          </w:p>
        </w:tc>
        <w:tc>
          <w:tcPr>
            <w:tcW w:w="4079" w:type="dxa"/>
          </w:tcPr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Осуществлена подготовка научно-педагогических работников и работников организаций-работодателей к реализации современных программ непрерывного образования</w:t>
            </w:r>
          </w:p>
          <w:p w:rsidR="00E709BA" w:rsidRPr="00D618EF" w:rsidRDefault="00E709BA" w:rsidP="00F90680">
            <w:pPr>
              <w:pStyle w:val="TableParagraph"/>
              <w:spacing w:line="315" w:lineRule="exact"/>
              <w:ind w:left="107" w:right="142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.</w:t>
            </w:r>
          </w:p>
        </w:tc>
        <w:tc>
          <w:tcPr>
            <w:tcW w:w="10206" w:type="dxa"/>
          </w:tcPr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Для формирования системы непрерывного обновления гражданами своих профессиональных навыков, расширения охвата граждан качественным дополнительным образованием осуществляется повышение квалификации специалистов (научно-педагогических работников, включая организаторов системы непрерывного образования, и работников организаций-работодателей) для реализации современных программ обучения взрослых.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Для организации подготовки предусмотрен конкурсный отбор дополнительных профессиональных программ повышения квалификации научно-педагогических работников, включая организаторов системы непрерывного образования, и работников организаций-работодателей. Программы для конкурсного отбора могут представлять любые организации, осуществляющие образовательную деятельность.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Обучение научно-педагогических работников должно предусматривать овладение современными образовательными технологиями обучения взрослых, изучение возрастно-психологических и индивидуально-психологических особенностей граждан, в том числе инвалидов, а также стажировки на высокотехнологичных производствах, в организациях секторов экономики, значимых для региона.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Обучение работников организаций-работодателей должно быть направлено на овладение современными образовательными технологиями обучения взрослых, изучение возрастно-психологических и индивидуально-психологических особенностей граждан, в том числе инвалидов, а также на формирование компетенций наставников </w:t>
            </w:r>
            <w:r w:rsidRPr="00E709BA">
              <w:rPr>
                <w:sz w:val="26"/>
                <w:szCs w:val="26"/>
                <w:lang w:val="ru-RU"/>
              </w:rPr>
              <w:lastRenderedPageBreak/>
              <w:t xml:space="preserve">для молодых специалистов. 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Будет предусмотрена отдельная подготовка научно-педагогических работников и работников организаций-работодателей созданию, реализации и использованию онлайн-курсов, а также реализации программ в целях овладения компетенциями в области цифровой экономики (в рамках федерального проекта «Молодые профессионалы»).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Подготовка научно-педагогических работников и работников организаций-работодателей к реализации современных программ непрерывного образования будет осуществляться на конкурсной основе с дальнейшим участием обученных специалистов в развитии системы непрерывного обновления гражданами своих профессиональных навыков, в том числе для достижения результатов, предусмотренных п. 1.1.</w:t>
            </w:r>
          </w:p>
        </w:tc>
      </w:tr>
      <w:tr w:rsidR="00E709BA" w:rsidRPr="00D618EF" w:rsidTr="00F90680">
        <w:trPr>
          <w:trHeight w:val="324"/>
        </w:trPr>
        <w:tc>
          <w:tcPr>
            <w:tcW w:w="783" w:type="dxa"/>
          </w:tcPr>
          <w:p w:rsidR="00E709BA" w:rsidRPr="00D618EF" w:rsidRDefault="00E709BA" w:rsidP="00F90680">
            <w:pPr>
              <w:pStyle w:val="TableParagraph"/>
              <w:spacing w:line="304" w:lineRule="exact"/>
              <w:ind w:left="160" w:right="152"/>
              <w:jc w:val="center"/>
              <w:rPr>
                <w:sz w:val="28"/>
              </w:rPr>
            </w:pPr>
            <w:r w:rsidRPr="00D618EF">
              <w:rPr>
                <w:sz w:val="28"/>
              </w:rPr>
              <w:lastRenderedPageBreak/>
              <w:t>1.3</w:t>
            </w:r>
          </w:p>
        </w:tc>
        <w:tc>
          <w:tcPr>
            <w:tcW w:w="4079" w:type="dxa"/>
          </w:tcPr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Не менее 20 % научно-педагогических работников образовательных организаций высшего образования участвуют в реализации программ непрерывного образования (дополнительных образовательных программ и программ профессионального обучения). </w:t>
            </w:r>
            <w:r w:rsidRPr="00D618EF">
              <w:rPr>
                <w:rStyle w:val="af0"/>
                <w:sz w:val="26"/>
                <w:szCs w:val="26"/>
              </w:rPr>
              <w:footnoteReference w:id="2"/>
            </w:r>
          </w:p>
        </w:tc>
        <w:tc>
          <w:tcPr>
            <w:tcW w:w="10206" w:type="dxa"/>
          </w:tcPr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Увеличение доли научно-педагогических работников в реализации программ непрерывного образования (дополнительных образовательных программ и программ профессионального обучения) будет обеспечивать мероприятия по расширению охвата населения программами дополнительного образования на базе университетов.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Для стимулирования научно-педагогических работников к участию в реализации программ непрерывного образования предусматривается разработка методических рекомендаций по включению этих параметров в условия трудовых договоров.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Показатель участия научно-педагогических работников в реализации программ непрерывного образования также включается в показатели мониторинга деятельности образовательных организаций высшего образования.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Для расширения форматов реализации системы непрерывного обновления гражданами профессиональных навыков и знаний будет сформирована организационно-правовая модель, обеспечивающая для граждан возможность изучения в университетах отдельных дисциплин (модулей) с последующим прохождением аттестации.</w:t>
            </w:r>
          </w:p>
        </w:tc>
      </w:tr>
      <w:tr w:rsidR="00E709BA" w:rsidRPr="00D618EF" w:rsidTr="00F90680">
        <w:trPr>
          <w:trHeight w:val="324"/>
        </w:trPr>
        <w:tc>
          <w:tcPr>
            <w:tcW w:w="783" w:type="dxa"/>
          </w:tcPr>
          <w:p w:rsidR="00E709BA" w:rsidRPr="00D618EF" w:rsidRDefault="00E709BA" w:rsidP="00F90680">
            <w:pPr>
              <w:pStyle w:val="TableParagraph"/>
              <w:spacing w:line="304" w:lineRule="exact"/>
              <w:ind w:left="160" w:right="152"/>
              <w:jc w:val="center"/>
              <w:rPr>
                <w:sz w:val="28"/>
              </w:rPr>
            </w:pPr>
            <w:r w:rsidRPr="00D618EF">
              <w:rPr>
                <w:sz w:val="28"/>
              </w:rPr>
              <w:t>1.4</w:t>
            </w:r>
          </w:p>
        </w:tc>
        <w:tc>
          <w:tcPr>
            <w:tcW w:w="4079" w:type="dxa"/>
          </w:tcPr>
          <w:p w:rsidR="00E709BA" w:rsidRPr="00E709BA" w:rsidRDefault="00E709BA" w:rsidP="00F90680">
            <w:pPr>
              <w:ind w:left="110" w:right="142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Прошли </w:t>
            </w:r>
            <w:proofErr w:type="gramStart"/>
            <w:r w:rsidRPr="00E709BA">
              <w:rPr>
                <w:sz w:val="26"/>
                <w:szCs w:val="26"/>
                <w:lang w:val="ru-RU"/>
              </w:rPr>
              <w:t>обучение по программам</w:t>
            </w:r>
            <w:proofErr w:type="gramEnd"/>
            <w:r w:rsidRPr="00E709BA">
              <w:rPr>
                <w:sz w:val="26"/>
                <w:szCs w:val="26"/>
                <w:lang w:val="ru-RU"/>
              </w:rPr>
              <w:t xml:space="preserve"> непрерывного образования в образовательных организациях </w:t>
            </w:r>
            <w:r w:rsidRPr="00E709BA">
              <w:rPr>
                <w:sz w:val="26"/>
                <w:szCs w:val="26"/>
                <w:lang w:val="ru-RU"/>
              </w:rPr>
              <w:lastRenderedPageBreak/>
              <w:t>высшего образования, реализующих дополнительные образовательные программы и программы профессионального обучения с достижением показателя к 2024 году не менее 5,8 тыс. человек.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10" w:right="142"/>
              <w:rPr>
                <w:sz w:val="26"/>
                <w:szCs w:val="26"/>
                <w:lang w:val="ru-RU"/>
              </w:rPr>
            </w:pPr>
          </w:p>
        </w:tc>
        <w:tc>
          <w:tcPr>
            <w:tcW w:w="10206" w:type="dxa"/>
          </w:tcPr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lastRenderedPageBreak/>
              <w:t xml:space="preserve">Расширение охвата граждан непрерывным образованием на базе университетов достигается реализацией всего комплекса мероприятий федерального проекта. 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Для достижения запланированного результата с 2021 года (после ввода в </w:t>
            </w:r>
            <w:r w:rsidRPr="00E709BA">
              <w:rPr>
                <w:sz w:val="26"/>
                <w:szCs w:val="26"/>
                <w:lang w:val="ru-RU"/>
              </w:rPr>
              <w:lastRenderedPageBreak/>
              <w:t xml:space="preserve">промышленную эксплуатацию) будет осуществляться техническая поддержка, организационное сопровождение и содержательное наполнение Платформы и набора сервисов. Сервисы Платформы будут </w:t>
            </w:r>
            <w:proofErr w:type="gramStart"/>
            <w:r w:rsidRPr="00E709BA">
              <w:rPr>
                <w:sz w:val="26"/>
                <w:szCs w:val="26"/>
                <w:lang w:val="ru-RU"/>
              </w:rPr>
              <w:t>использоваться</w:t>
            </w:r>
            <w:proofErr w:type="gramEnd"/>
            <w:r w:rsidRPr="00E709BA">
              <w:rPr>
                <w:sz w:val="26"/>
                <w:szCs w:val="26"/>
                <w:lang w:val="ru-RU"/>
              </w:rPr>
              <w:t xml:space="preserve"> в том числе для проведения регулярного мониторинга базовых навыков и ключевых компетенций граждан в целях обеспечения систематической актуализации программ непрерывного образования.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Предусмотрены мероприятия по популяризации среди населения и работодателей дополнительного профессионального образования и дополнительного образования взрослых, в том числе в целях овладения компетенциями в области цифровой экономики. 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Расширение вовлеченности граждан в систему непрерывного образования будет осуществляться за счет разработки программ для граждан </w:t>
            </w:r>
            <w:proofErr w:type="spellStart"/>
            <w:r w:rsidRPr="00E709BA">
              <w:rPr>
                <w:sz w:val="26"/>
                <w:szCs w:val="26"/>
                <w:lang w:val="ru-RU"/>
              </w:rPr>
              <w:t>предпенсионного</w:t>
            </w:r>
            <w:proofErr w:type="spellEnd"/>
            <w:r w:rsidRPr="00E709BA">
              <w:rPr>
                <w:sz w:val="26"/>
                <w:szCs w:val="26"/>
                <w:lang w:val="ru-RU"/>
              </w:rPr>
              <w:t xml:space="preserve"> и пенсионного возраста, а также для трудовых мигрантов, осуществляющих свою деятельность на территории Российской Федерации.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proofErr w:type="gramStart"/>
            <w:r w:rsidRPr="00E709BA">
              <w:rPr>
                <w:sz w:val="26"/>
                <w:szCs w:val="26"/>
                <w:lang w:val="ru-RU"/>
              </w:rPr>
              <w:t>Для стимулирования граждан к непрерывному обновлению профессиональных навыков и знания предусматривается разработка нормативных правовых актов, регламентирующих процедуры признания результатов самообразования, в том числе образования на рабочем месте, а также иных обучающих мероприятий по обновлению профессиональных знаний и навыков, не относящихся к образовательной деятельности в соответствии с пунктом 17 статьи 2 Федерального закона «Об образовании в Российской Федерации» (</w:t>
            </w:r>
            <w:proofErr w:type="spellStart"/>
            <w:r w:rsidRPr="00E709BA">
              <w:rPr>
                <w:sz w:val="26"/>
                <w:szCs w:val="26"/>
                <w:lang w:val="ru-RU"/>
              </w:rPr>
              <w:t>неформальноеобразование</w:t>
            </w:r>
            <w:proofErr w:type="spellEnd"/>
            <w:r w:rsidRPr="00E709BA">
              <w:rPr>
                <w:sz w:val="26"/>
                <w:szCs w:val="26"/>
                <w:lang w:val="ru-RU"/>
              </w:rPr>
              <w:t>) а также</w:t>
            </w:r>
            <w:proofErr w:type="gramEnd"/>
            <w:r w:rsidRPr="00E709BA">
              <w:rPr>
                <w:sz w:val="26"/>
                <w:szCs w:val="26"/>
                <w:lang w:val="ru-RU"/>
              </w:rPr>
              <w:t xml:space="preserve"> их зачета в образовательных программах среднего профессионального и высшего образования.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Для расширения охвата граждан непрерывным образованием также может быть использован сертификат на услуги в социальной сфере.</w:t>
            </w:r>
            <w:r w:rsidRPr="00E709BA">
              <w:rPr>
                <w:sz w:val="26"/>
                <w:szCs w:val="26"/>
                <w:vertAlign w:val="superscript"/>
                <w:lang w:val="ru-RU"/>
              </w:rPr>
              <w:t>4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В рамках программ и проектов развития университетов, получающих государственную поддержку, предусмотрена разработка образовательных модулей программ непрерывного образования для широкого использования в образовательных организациях высшего образования.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Систематизация и распространение лучших практик организации систем непрерывного образования будут реализованы посредством разработки методических рекомендаций по созданию типовых моделей центров непрерывного обновления компетенций.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lastRenderedPageBreak/>
              <w:t>Стимулирование университетов к развитию систем непрерывного образования обеспечивается включением соответствующих показателей в показатели мониторинга деятельности образовательных организаций высшего образования.</w:t>
            </w:r>
          </w:p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jc w:val="bot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Будут предусмотрены мониторинг системы непрерывного обновления работающими гражданами профессиональных навыков и знаний. В мониторинг будут включены мероприятия федеральных проектов национальных проектов Образование, Наука, Здравоохранение, Цифровая экономика, Повышение производительности труда, программ, направленных на </w:t>
            </w:r>
            <w:proofErr w:type="spellStart"/>
            <w:r w:rsidRPr="00E709BA">
              <w:rPr>
                <w:sz w:val="26"/>
                <w:szCs w:val="26"/>
                <w:lang w:val="ru-RU"/>
              </w:rPr>
              <w:t>обносление</w:t>
            </w:r>
            <w:proofErr w:type="spellEnd"/>
            <w:r w:rsidRPr="00E709BA">
              <w:rPr>
                <w:sz w:val="26"/>
                <w:szCs w:val="26"/>
                <w:lang w:val="ru-RU"/>
              </w:rPr>
              <w:t xml:space="preserve"> работающими гражданами профессиональных компетенций других национальных проектов, направленные на обучение работающих граждан.</w:t>
            </w:r>
          </w:p>
        </w:tc>
      </w:tr>
    </w:tbl>
    <w:p w:rsidR="00E709BA" w:rsidRPr="00D618EF" w:rsidRDefault="00E709BA" w:rsidP="00E709BA">
      <w:pPr>
        <w:rPr>
          <w:sz w:val="24"/>
        </w:rPr>
        <w:sectPr w:rsidR="00E709BA" w:rsidRPr="00D618EF" w:rsidSect="00F90680">
          <w:headerReference w:type="default" r:id="rId11"/>
          <w:footerReference w:type="default" r:id="rId12"/>
          <w:footerReference w:type="first" r:id="rId13"/>
          <w:pgSz w:w="16850" w:h="11910" w:orient="landscape"/>
          <w:pgMar w:top="1060" w:right="700" w:bottom="567" w:left="920" w:header="709" w:footer="709" w:gutter="0"/>
          <w:pgNumType w:start="1"/>
          <w:cols w:space="720"/>
          <w:titlePg/>
          <w:docGrid w:linePitch="299"/>
        </w:sectPr>
      </w:pPr>
    </w:p>
    <w:p w:rsidR="00E709BA" w:rsidRPr="00D618EF" w:rsidRDefault="00E709BA" w:rsidP="00E709BA">
      <w:pPr>
        <w:pStyle w:val="a9"/>
        <w:numPr>
          <w:ilvl w:val="1"/>
          <w:numId w:val="2"/>
        </w:numPr>
        <w:tabs>
          <w:tab w:val="left" w:pos="4052"/>
        </w:tabs>
        <w:spacing w:before="64"/>
        <w:ind w:left="4051"/>
        <w:jc w:val="left"/>
        <w:rPr>
          <w:sz w:val="28"/>
        </w:rPr>
      </w:pPr>
      <w:r w:rsidRPr="00D618EF">
        <w:rPr>
          <w:sz w:val="28"/>
        </w:rPr>
        <w:lastRenderedPageBreak/>
        <w:t>Финансовое обеспечение реализации регионального</w:t>
      </w:r>
      <w:r w:rsidR="00572B8D">
        <w:rPr>
          <w:sz w:val="28"/>
        </w:rPr>
        <w:t xml:space="preserve"> </w:t>
      </w:r>
      <w:r w:rsidRPr="00D618EF">
        <w:rPr>
          <w:sz w:val="28"/>
        </w:rPr>
        <w:t>проекта</w:t>
      </w:r>
    </w:p>
    <w:p w:rsidR="00E709BA" w:rsidRPr="00D618EF" w:rsidRDefault="00E709BA" w:rsidP="00E709BA">
      <w:pPr>
        <w:pStyle w:val="a7"/>
        <w:spacing w:before="8"/>
        <w:rPr>
          <w:sz w:val="21"/>
        </w:rPr>
      </w:pPr>
    </w:p>
    <w:tbl>
      <w:tblPr>
        <w:tblStyle w:val="TableNormal1"/>
        <w:tblW w:w="0" w:type="auto"/>
        <w:tblInd w:w="184" w:type="dxa"/>
        <w:tblLayout w:type="fixed"/>
        <w:tblLook w:val="01E0" w:firstRow="1" w:lastRow="1" w:firstColumn="1" w:lastColumn="1" w:noHBand="0" w:noVBand="0"/>
      </w:tblPr>
      <w:tblGrid>
        <w:gridCol w:w="881"/>
        <w:gridCol w:w="5319"/>
        <w:gridCol w:w="1012"/>
        <w:gridCol w:w="1228"/>
        <w:gridCol w:w="1229"/>
        <w:gridCol w:w="1228"/>
        <w:gridCol w:w="1228"/>
        <w:gridCol w:w="1304"/>
        <w:gridCol w:w="1201"/>
      </w:tblGrid>
      <w:tr w:rsidR="00E709BA" w:rsidRPr="00D618EF" w:rsidTr="00F90680">
        <w:trPr>
          <w:trHeight w:val="474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Pr="00D618EF" w:rsidRDefault="00E709BA" w:rsidP="00F90680">
            <w:pPr>
              <w:spacing w:before="128"/>
              <w:ind w:left="278" w:right="249" w:firstLine="48"/>
              <w:rPr>
                <w:sz w:val="24"/>
              </w:rPr>
            </w:pPr>
            <w:r w:rsidRPr="00D618EF">
              <w:rPr>
                <w:sz w:val="24"/>
              </w:rPr>
              <w:t>№ п/п</w:t>
            </w:r>
          </w:p>
        </w:tc>
        <w:tc>
          <w:tcPr>
            <w:tcW w:w="5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Pr="00E709BA" w:rsidRDefault="00E709BA" w:rsidP="00F90680">
            <w:pPr>
              <w:spacing w:before="128"/>
              <w:ind w:left="1696" w:right="532" w:hanging="1138"/>
              <w:rPr>
                <w:sz w:val="24"/>
                <w:lang w:val="ru-RU"/>
              </w:rPr>
            </w:pPr>
            <w:r w:rsidRPr="00E709BA">
              <w:rPr>
                <w:sz w:val="24"/>
                <w:lang w:val="ru-RU"/>
              </w:rPr>
              <w:t>Наименование результата и источники финансирования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Pr="00E709BA" w:rsidRDefault="00E709BA" w:rsidP="00F90680">
            <w:pPr>
              <w:spacing w:before="61"/>
              <w:ind w:left="155"/>
              <w:rPr>
                <w:sz w:val="24"/>
                <w:lang w:val="ru-RU"/>
              </w:rPr>
            </w:pPr>
            <w:r w:rsidRPr="00E709BA">
              <w:rPr>
                <w:sz w:val="24"/>
                <w:lang w:val="ru-RU"/>
              </w:rPr>
              <w:t>Объем финансового обеспечения по годам реализации (млн. рублей)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Pr="00D618EF" w:rsidRDefault="00E709BA" w:rsidP="00F90680">
            <w:pPr>
              <w:ind w:left="142" w:right="227" w:hanging="42"/>
              <w:jc w:val="center"/>
              <w:rPr>
                <w:sz w:val="24"/>
              </w:rPr>
            </w:pPr>
            <w:proofErr w:type="spellStart"/>
            <w:r w:rsidRPr="00D618EF">
              <w:rPr>
                <w:sz w:val="24"/>
              </w:rPr>
              <w:t>Всего</w:t>
            </w:r>
            <w:proofErr w:type="spellEnd"/>
            <w:r w:rsidRPr="00D618EF">
              <w:rPr>
                <w:sz w:val="24"/>
              </w:rPr>
              <w:t xml:space="preserve"> (</w:t>
            </w:r>
            <w:proofErr w:type="spellStart"/>
            <w:r w:rsidRPr="00D618EF">
              <w:rPr>
                <w:sz w:val="24"/>
              </w:rPr>
              <w:t>млн</w:t>
            </w:r>
            <w:proofErr w:type="spellEnd"/>
            <w:r w:rsidRPr="00D618EF">
              <w:rPr>
                <w:sz w:val="24"/>
              </w:rPr>
              <w:t xml:space="preserve">. </w:t>
            </w:r>
            <w:proofErr w:type="spellStart"/>
            <w:r w:rsidRPr="00D618EF">
              <w:rPr>
                <w:sz w:val="24"/>
              </w:rPr>
              <w:t>рублей</w:t>
            </w:r>
            <w:proofErr w:type="spellEnd"/>
            <w:r w:rsidRPr="00D618EF">
              <w:rPr>
                <w:sz w:val="24"/>
              </w:rPr>
              <w:t>)</w:t>
            </w:r>
          </w:p>
        </w:tc>
      </w:tr>
      <w:tr w:rsidR="00E709BA" w:rsidRPr="00D618EF" w:rsidTr="00F90680">
        <w:trPr>
          <w:trHeight w:val="402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Pr="00D618EF" w:rsidRDefault="00E709BA" w:rsidP="00F90680">
            <w:pPr>
              <w:rPr>
                <w:sz w:val="2"/>
                <w:szCs w:val="2"/>
              </w:rPr>
            </w:pPr>
          </w:p>
        </w:tc>
        <w:tc>
          <w:tcPr>
            <w:tcW w:w="5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Pr="00D618EF" w:rsidRDefault="00E709BA" w:rsidP="00F90680"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BA" w:rsidRPr="00D618EF" w:rsidRDefault="00E709BA" w:rsidP="00F90680">
            <w:pPr>
              <w:spacing w:before="33" w:line="148" w:lineRule="auto"/>
              <w:ind w:left="74" w:right="66"/>
              <w:jc w:val="center"/>
              <w:rPr>
                <w:sz w:val="16"/>
              </w:rPr>
            </w:pPr>
            <w:r w:rsidRPr="00D618EF">
              <w:rPr>
                <w:position w:val="-10"/>
                <w:sz w:val="24"/>
              </w:rPr>
              <w:t>2019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BA" w:rsidRPr="00D618EF" w:rsidRDefault="00E709BA" w:rsidP="00F90680">
            <w:pPr>
              <w:spacing w:before="25"/>
              <w:ind w:left="74"/>
              <w:jc w:val="center"/>
              <w:rPr>
                <w:sz w:val="24"/>
              </w:rPr>
            </w:pPr>
            <w:r w:rsidRPr="00D618EF">
              <w:rPr>
                <w:sz w:val="24"/>
              </w:rPr>
              <w:t>2020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BA" w:rsidRPr="00D618EF" w:rsidRDefault="00E709BA" w:rsidP="00F90680">
            <w:pPr>
              <w:spacing w:before="25"/>
              <w:ind w:left="74"/>
              <w:jc w:val="center"/>
              <w:rPr>
                <w:sz w:val="24"/>
              </w:rPr>
            </w:pPr>
            <w:r w:rsidRPr="00D618EF">
              <w:rPr>
                <w:sz w:val="24"/>
              </w:rPr>
              <w:t>2021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BA" w:rsidRPr="00D618EF" w:rsidRDefault="00E709BA" w:rsidP="00F90680">
            <w:pPr>
              <w:spacing w:before="25"/>
              <w:ind w:left="74"/>
              <w:jc w:val="center"/>
              <w:rPr>
                <w:sz w:val="24"/>
              </w:rPr>
            </w:pPr>
            <w:r w:rsidRPr="00D618EF">
              <w:rPr>
                <w:sz w:val="24"/>
              </w:rPr>
              <w:t>2022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BA" w:rsidRPr="00D618EF" w:rsidRDefault="00E709BA" w:rsidP="00F90680">
            <w:pPr>
              <w:spacing w:before="25"/>
              <w:ind w:left="74"/>
              <w:jc w:val="center"/>
              <w:rPr>
                <w:sz w:val="24"/>
              </w:rPr>
            </w:pPr>
            <w:r w:rsidRPr="00D618EF">
              <w:rPr>
                <w:sz w:val="24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BA" w:rsidRPr="00D618EF" w:rsidRDefault="00E709BA" w:rsidP="00F90680">
            <w:pPr>
              <w:spacing w:before="25"/>
              <w:ind w:left="74"/>
              <w:jc w:val="center"/>
              <w:rPr>
                <w:sz w:val="24"/>
              </w:rPr>
            </w:pPr>
            <w:r w:rsidRPr="00D618EF">
              <w:rPr>
                <w:sz w:val="24"/>
              </w:rPr>
              <w:t>2024</w:t>
            </w: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Pr="00D618EF" w:rsidRDefault="00E709BA" w:rsidP="00F90680">
            <w:pPr>
              <w:rPr>
                <w:sz w:val="2"/>
                <w:szCs w:val="2"/>
              </w:rPr>
            </w:pPr>
          </w:p>
        </w:tc>
      </w:tr>
      <w:tr w:rsidR="00E709BA" w:rsidRPr="00D618EF" w:rsidTr="00F90680">
        <w:trPr>
          <w:trHeight w:val="335"/>
        </w:trPr>
        <w:tc>
          <w:tcPr>
            <w:tcW w:w="881" w:type="dxa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</w:rPr>
              <w:t>1.</w:t>
            </w:r>
          </w:p>
        </w:tc>
        <w:tc>
          <w:tcPr>
            <w:tcW w:w="13749" w:type="dxa"/>
            <w:gridSpan w:val="8"/>
          </w:tcPr>
          <w:p w:rsidR="00E709BA" w:rsidRPr="00E709BA" w:rsidRDefault="00E709BA" w:rsidP="00F90680">
            <w:pPr>
              <w:spacing w:line="268" w:lineRule="exact"/>
              <w:ind w:left="28"/>
              <w:rPr>
                <w:i/>
                <w:sz w:val="24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</w:t>
            </w:r>
          </w:p>
        </w:tc>
      </w:tr>
      <w:tr w:rsidR="00E709BA" w:rsidRPr="00D618EF" w:rsidTr="00F90680">
        <w:trPr>
          <w:trHeight w:val="335"/>
        </w:trPr>
        <w:tc>
          <w:tcPr>
            <w:tcW w:w="881" w:type="dxa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261876">
              <w:rPr>
                <w:sz w:val="24"/>
                <w:highlight w:val="yellow"/>
              </w:rPr>
              <w:t>1.1</w:t>
            </w:r>
          </w:p>
        </w:tc>
        <w:tc>
          <w:tcPr>
            <w:tcW w:w="5319" w:type="dxa"/>
          </w:tcPr>
          <w:p w:rsidR="00E709BA" w:rsidRPr="00E709BA" w:rsidRDefault="00E709BA" w:rsidP="00F90680">
            <w:pPr>
              <w:ind w:left="28" w:right="873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Внедрена и реализована система </w:t>
            </w:r>
            <w:proofErr w:type="spellStart"/>
            <w:r w:rsidRPr="00E709BA">
              <w:rPr>
                <w:sz w:val="26"/>
                <w:szCs w:val="26"/>
                <w:lang w:val="ru-RU"/>
              </w:rPr>
              <w:t>грантовой</w:t>
            </w:r>
            <w:proofErr w:type="spellEnd"/>
            <w:r w:rsidRPr="00E709BA">
              <w:rPr>
                <w:sz w:val="26"/>
                <w:szCs w:val="26"/>
                <w:lang w:val="ru-RU"/>
              </w:rPr>
              <w:t xml:space="preserve"> поддержки университетов с целью формирования и внедрения современных программ непрерывного образования (дополнительных образовательных программ и программ профессионального обучения), обеспечивающих личностный рост,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</w:t>
            </w:r>
          </w:p>
        </w:tc>
        <w:tc>
          <w:tcPr>
            <w:tcW w:w="1012" w:type="dxa"/>
            <w:vAlign w:val="center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color w:val="000000"/>
              </w:rPr>
              <w:t xml:space="preserve">155,809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color w:val="000000"/>
              </w:rPr>
              <w:t xml:space="preserve"> 64,638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color w:val="000000"/>
              </w:rPr>
              <w:t xml:space="preserve"> 20,769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color w:val="000000"/>
              </w:rPr>
              <w:t xml:space="preserve"> 20,769  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color w:val="000000"/>
              </w:rPr>
              <w:t xml:space="preserve"> 38,945   </w:t>
            </w:r>
          </w:p>
        </w:tc>
        <w:tc>
          <w:tcPr>
            <w:tcW w:w="1201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300,930</w:t>
            </w: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</w:rPr>
              <w:t>1.1.1.</w:t>
            </w:r>
          </w:p>
        </w:tc>
        <w:tc>
          <w:tcPr>
            <w:tcW w:w="5319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208"/>
              <w:rPr>
                <w:sz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1012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color w:val="000000"/>
              </w:rPr>
              <w:t xml:space="preserve"> 155,809   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rPr>
                <w:sz w:val="24"/>
              </w:rPr>
            </w:pPr>
            <w:r w:rsidRPr="00D618EF">
              <w:rPr>
                <w:color w:val="000000"/>
              </w:rPr>
              <w:t xml:space="preserve"> 64,638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color w:val="000000"/>
              </w:rPr>
              <w:t xml:space="preserve"> 20,769   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color w:val="000000"/>
              </w:rPr>
              <w:t xml:space="preserve"> 20,769   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color w:val="000000"/>
              </w:rPr>
              <w:t xml:space="preserve"> 38,945   </w:t>
            </w:r>
          </w:p>
        </w:tc>
        <w:tc>
          <w:tcPr>
            <w:tcW w:w="1201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300,930</w:t>
            </w: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1.1.1.1.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1.1.2.</w:t>
            </w:r>
          </w:p>
        </w:tc>
        <w:tc>
          <w:tcPr>
            <w:tcW w:w="5319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208"/>
              <w:rPr>
                <w:sz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БюджетЧеченскойРеспублики</w:t>
            </w:r>
            <w:proofErr w:type="spellEnd"/>
          </w:p>
        </w:tc>
        <w:tc>
          <w:tcPr>
            <w:tcW w:w="1012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1.1.2.1.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1.1.3.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Консолидированные бюджеты муниципальных образований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lastRenderedPageBreak/>
              <w:t>1.1.3.1.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5"/>
        </w:trPr>
        <w:tc>
          <w:tcPr>
            <w:tcW w:w="881" w:type="dxa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</w:rPr>
              <w:t>1.1.4.</w:t>
            </w:r>
          </w:p>
        </w:tc>
        <w:tc>
          <w:tcPr>
            <w:tcW w:w="5319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208"/>
              <w:rPr>
                <w:sz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внебюджетныеисточники</w:t>
            </w:r>
            <w:proofErr w:type="spellEnd"/>
          </w:p>
        </w:tc>
        <w:tc>
          <w:tcPr>
            <w:tcW w:w="1012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</w:tr>
      <w:tr w:rsidR="00E709BA" w:rsidRPr="00D618EF" w:rsidTr="00F90680">
        <w:trPr>
          <w:trHeight w:val="335"/>
        </w:trPr>
        <w:tc>
          <w:tcPr>
            <w:tcW w:w="881" w:type="dxa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261876">
              <w:rPr>
                <w:sz w:val="24"/>
                <w:highlight w:val="yellow"/>
              </w:rPr>
              <w:t>1.2.</w:t>
            </w:r>
          </w:p>
        </w:tc>
        <w:tc>
          <w:tcPr>
            <w:tcW w:w="5319" w:type="dxa"/>
          </w:tcPr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Осуществлена подготовка научно-педагогических работников и работников организаций-работодателей к реализации современных программ непрерывного образования </w:t>
            </w:r>
          </w:p>
        </w:tc>
        <w:tc>
          <w:tcPr>
            <w:tcW w:w="1012" w:type="dxa"/>
            <w:vAlign w:val="center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1229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1304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1201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19,500</w:t>
            </w: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</w:rPr>
              <w:t>1.2.1.</w:t>
            </w:r>
          </w:p>
        </w:tc>
        <w:tc>
          <w:tcPr>
            <w:tcW w:w="5319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208"/>
              <w:rPr>
                <w:sz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1012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1229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1304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1201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19,500</w:t>
            </w: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1.2.1.1.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1.2.2.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Бюджет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1.2.2.1.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1.2.3.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Консолидированные бюджеты муниципальных образований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1.2.3.1.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1.2.4.</w:t>
            </w:r>
          </w:p>
        </w:tc>
        <w:tc>
          <w:tcPr>
            <w:tcW w:w="5319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208"/>
              <w:rPr>
                <w:sz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внебюджетныеисточники</w:t>
            </w:r>
            <w:proofErr w:type="spellEnd"/>
          </w:p>
        </w:tc>
        <w:tc>
          <w:tcPr>
            <w:tcW w:w="1012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</w:tr>
      <w:tr w:rsidR="00E709BA" w:rsidRPr="00D618EF" w:rsidTr="00F90680">
        <w:trPr>
          <w:trHeight w:val="873"/>
        </w:trPr>
        <w:tc>
          <w:tcPr>
            <w:tcW w:w="881" w:type="dxa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261876">
              <w:rPr>
                <w:sz w:val="24"/>
                <w:highlight w:val="yellow"/>
              </w:rPr>
              <w:t>1.3.</w:t>
            </w:r>
          </w:p>
        </w:tc>
        <w:tc>
          <w:tcPr>
            <w:tcW w:w="5319" w:type="dxa"/>
          </w:tcPr>
          <w:p w:rsidR="00E709BA" w:rsidRPr="00E709BA" w:rsidRDefault="00E709BA" w:rsidP="00F90680">
            <w:pPr>
              <w:ind w:left="28" w:right="873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Не менее 20 % научно-педагогических работников образовательных организаций высшего образования участвуют в реализации программ непрерывного образования (дополнительных образовательных программ и программ профессионального обучения).</w:t>
            </w:r>
          </w:p>
        </w:tc>
        <w:tc>
          <w:tcPr>
            <w:tcW w:w="1012" w:type="dxa"/>
            <w:vAlign w:val="center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vAlign w:val="center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  <w:vAlign w:val="center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vAlign w:val="center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vAlign w:val="center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  <w:vAlign w:val="center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  <w:vAlign w:val="center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5"/>
        </w:trPr>
        <w:tc>
          <w:tcPr>
            <w:tcW w:w="881" w:type="dxa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</w:rPr>
              <w:t>1.3.1.</w:t>
            </w:r>
          </w:p>
        </w:tc>
        <w:tc>
          <w:tcPr>
            <w:tcW w:w="5319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208"/>
              <w:rPr>
                <w:sz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1012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1.3.1.1.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lastRenderedPageBreak/>
              <w:t>1.3.2.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Бюджет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1.3.2.1.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1.3.3.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Консолидированные бюджеты муниципальных образований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1.3.3.1.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1.3.4.</w:t>
            </w:r>
          </w:p>
        </w:tc>
        <w:tc>
          <w:tcPr>
            <w:tcW w:w="5319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208"/>
              <w:rPr>
                <w:sz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внебюджетныеисточники</w:t>
            </w:r>
            <w:proofErr w:type="spellEnd"/>
          </w:p>
        </w:tc>
        <w:tc>
          <w:tcPr>
            <w:tcW w:w="1012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</w:tr>
      <w:tr w:rsidR="00E709BA" w:rsidRPr="00D618EF" w:rsidTr="00F90680">
        <w:trPr>
          <w:trHeight w:val="2175"/>
        </w:trPr>
        <w:tc>
          <w:tcPr>
            <w:tcW w:w="881" w:type="dxa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261876">
              <w:rPr>
                <w:sz w:val="24"/>
                <w:highlight w:val="yellow"/>
              </w:rPr>
              <w:t>1.4.</w:t>
            </w:r>
          </w:p>
        </w:tc>
        <w:tc>
          <w:tcPr>
            <w:tcW w:w="5319" w:type="dxa"/>
          </w:tcPr>
          <w:p w:rsidR="00E709BA" w:rsidRPr="00E709BA" w:rsidRDefault="00E709BA" w:rsidP="00F90680">
            <w:pPr>
              <w:ind w:left="74" w:right="142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Прошли </w:t>
            </w:r>
            <w:proofErr w:type="gramStart"/>
            <w:r w:rsidRPr="00E709BA">
              <w:rPr>
                <w:sz w:val="26"/>
                <w:szCs w:val="26"/>
                <w:lang w:val="ru-RU"/>
              </w:rPr>
              <w:t>обучение по программам</w:t>
            </w:r>
            <w:proofErr w:type="gramEnd"/>
            <w:r w:rsidRPr="00E709BA">
              <w:rPr>
                <w:sz w:val="26"/>
                <w:szCs w:val="26"/>
                <w:lang w:val="ru-RU"/>
              </w:rPr>
              <w:t xml:space="preserve"> непрерывного образования в образовательных организациях высшего образования, реализующих дополнительные образовательные программы и программы профессионального обучения</w:t>
            </w:r>
          </w:p>
          <w:p w:rsidR="00E709BA" w:rsidRPr="00E709BA" w:rsidRDefault="00E709BA" w:rsidP="00F90680">
            <w:pPr>
              <w:ind w:left="74" w:right="142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к 2024 году не менее 5,8 тыс. человек.</w:t>
            </w:r>
          </w:p>
        </w:tc>
        <w:tc>
          <w:tcPr>
            <w:tcW w:w="1012" w:type="dxa"/>
            <w:vAlign w:val="center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1229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1304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1201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97,000</w:t>
            </w:r>
          </w:p>
        </w:tc>
      </w:tr>
      <w:tr w:rsidR="00E709BA" w:rsidRPr="00D618EF" w:rsidTr="00F90680">
        <w:trPr>
          <w:trHeight w:val="335"/>
        </w:trPr>
        <w:tc>
          <w:tcPr>
            <w:tcW w:w="881" w:type="dxa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</w:rPr>
              <w:t>1.4.1.</w:t>
            </w:r>
          </w:p>
        </w:tc>
        <w:tc>
          <w:tcPr>
            <w:tcW w:w="5319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208"/>
              <w:rPr>
                <w:sz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1012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1229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1304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1201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97,000</w:t>
            </w: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1.4.1.1.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2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1.4.2.</w:t>
            </w:r>
          </w:p>
        </w:tc>
        <w:tc>
          <w:tcPr>
            <w:tcW w:w="5319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208"/>
              <w:rPr>
                <w:sz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Бюджет</w:t>
            </w:r>
            <w:r w:rsidRPr="00D618EF">
              <w:rPr>
                <w:i/>
                <w:sz w:val="24"/>
                <w:szCs w:val="24"/>
              </w:rPr>
              <w:t>ЧеченскойРеспублики</w:t>
            </w:r>
            <w:proofErr w:type="spellEnd"/>
          </w:p>
        </w:tc>
        <w:tc>
          <w:tcPr>
            <w:tcW w:w="1012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1.4.2.1.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1.4.3.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Консолидированные бюджеты муниципальных образований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1.4.3.1.</w:t>
            </w:r>
          </w:p>
        </w:tc>
        <w:tc>
          <w:tcPr>
            <w:tcW w:w="5319" w:type="dxa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6"/>
        </w:trPr>
        <w:tc>
          <w:tcPr>
            <w:tcW w:w="881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59" w:right="50"/>
              <w:jc w:val="center"/>
              <w:rPr>
                <w:sz w:val="24"/>
              </w:rPr>
            </w:pPr>
            <w:r w:rsidRPr="00D618EF">
              <w:rPr>
                <w:sz w:val="24"/>
                <w:szCs w:val="24"/>
                <w:lang w:eastAsia="en-US"/>
              </w:rPr>
              <w:t>1.4.4.</w:t>
            </w:r>
          </w:p>
        </w:tc>
        <w:tc>
          <w:tcPr>
            <w:tcW w:w="5319" w:type="dxa"/>
            <w:vAlign w:val="center"/>
          </w:tcPr>
          <w:p w:rsidR="00E709BA" w:rsidRPr="00D618EF" w:rsidRDefault="00E709BA" w:rsidP="00F90680">
            <w:pPr>
              <w:spacing w:line="268" w:lineRule="exact"/>
              <w:ind w:left="208"/>
              <w:rPr>
                <w:sz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внебюджетныеисточники</w:t>
            </w:r>
            <w:proofErr w:type="spellEnd"/>
          </w:p>
        </w:tc>
        <w:tc>
          <w:tcPr>
            <w:tcW w:w="1012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</w:tr>
      <w:tr w:rsidR="00E709BA" w:rsidRPr="00D618EF" w:rsidTr="00F90680">
        <w:trPr>
          <w:trHeight w:val="335"/>
        </w:trPr>
        <w:tc>
          <w:tcPr>
            <w:tcW w:w="6200" w:type="dxa"/>
            <w:gridSpan w:val="2"/>
          </w:tcPr>
          <w:p w:rsidR="00E709BA" w:rsidRPr="00E709BA" w:rsidRDefault="00E709BA" w:rsidP="00F90680">
            <w:pPr>
              <w:spacing w:line="268" w:lineRule="exact"/>
              <w:ind w:left="28"/>
              <w:rPr>
                <w:sz w:val="24"/>
                <w:lang w:val="ru-RU"/>
              </w:rPr>
            </w:pPr>
            <w:r w:rsidRPr="00E709BA">
              <w:rPr>
                <w:sz w:val="24"/>
                <w:lang w:val="ru-RU"/>
              </w:rPr>
              <w:t>Всего по региональному проекту, в том числе:</w:t>
            </w:r>
          </w:p>
        </w:tc>
        <w:tc>
          <w:tcPr>
            <w:tcW w:w="1012" w:type="dxa"/>
            <w:vAlign w:val="center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0"/>
              </w:rPr>
            </w:pPr>
            <w:r w:rsidRPr="00D618EF">
              <w:rPr>
                <w:color w:val="000000"/>
                <w:sz w:val="20"/>
              </w:rPr>
              <w:t>179,11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0"/>
              </w:rPr>
            </w:pPr>
            <w:r w:rsidRPr="00D618EF">
              <w:rPr>
                <w:color w:val="000000"/>
                <w:sz w:val="20"/>
              </w:rPr>
              <w:t xml:space="preserve">    87,9</w:t>
            </w: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0"/>
              </w:rPr>
            </w:pPr>
            <w:r w:rsidRPr="00D618EF">
              <w:rPr>
                <w:color w:val="000000"/>
                <w:sz w:val="20"/>
              </w:rPr>
              <w:t xml:space="preserve">    44,0</w:t>
            </w: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0"/>
              </w:rPr>
            </w:pPr>
            <w:r w:rsidRPr="00D618EF">
              <w:rPr>
                <w:color w:val="000000"/>
                <w:sz w:val="20"/>
              </w:rPr>
              <w:t xml:space="preserve">    44,0</w:t>
            </w: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0"/>
              </w:rPr>
            </w:pPr>
            <w:r w:rsidRPr="00D618EF">
              <w:rPr>
                <w:color w:val="000000"/>
                <w:sz w:val="20"/>
              </w:rPr>
              <w:t xml:space="preserve">    62,2</w:t>
            </w: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201" w:type="dxa"/>
            <w:tcBorders>
              <w:right w:val="nil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0"/>
              </w:rPr>
            </w:pPr>
            <w:r w:rsidRPr="00D618EF">
              <w:rPr>
                <w:rFonts w:ascii="Calibri" w:hAnsi="Calibri"/>
                <w:color w:val="000000"/>
                <w:sz w:val="20"/>
                <w:szCs w:val="18"/>
              </w:rPr>
              <w:t>417,4</w:t>
            </w:r>
            <w:r>
              <w:rPr>
                <w:rFonts w:ascii="Calibri" w:hAnsi="Calibri"/>
                <w:color w:val="000000"/>
                <w:sz w:val="20"/>
                <w:szCs w:val="18"/>
              </w:rPr>
              <w:t>3</w:t>
            </w:r>
            <w:r w:rsidRPr="00D618EF">
              <w:rPr>
                <w:rFonts w:ascii="Calibri" w:hAnsi="Calibri"/>
                <w:color w:val="000000"/>
                <w:sz w:val="20"/>
                <w:szCs w:val="18"/>
              </w:rPr>
              <w:t>0</w:t>
            </w:r>
          </w:p>
        </w:tc>
      </w:tr>
      <w:tr w:rsidR="00E709BA" w:rsidRPr="00D618EF" w:rsidTr="00F90680">
        <w:trPr>
          <w:trHeight w:val="335"/>
        </w:trPr>
        <w:tc>
          <w:tcPr>
            <w:tcW w:w="6200" w:type="dxa"/>
            <w:gridSpan w:val="2"/>
            <w:vAlign w:val="center"/>
          </w:tcPr>
          <w:p w:rsidR="00E709BA" w:rsidRPr="00D618EF" w:rsidRDefault="00E709BA" w:rsidP="00F90680">
            <w:pPr>
              <w:spacing w:line="268" w:lineRule="exact"/>
              <w:ind w:left="208"/>
              <w:rPr>
                <w:sz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1012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0"/>
              </w:rPr>
            </w:pPr>
            <w:r w:rsidRPr="00D618EF">
              <w:rPr>
                <w:color w:val="000000"/>
                <w:sz w:val="20"/>
              </w:rPr>
              <w:t xml:space="preserve">   179,11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0"/>
              </w:rPr>
            </w:pPr>
            <w:r w:rsidRPr="00D618EF">
              <w:rPr>
                <w:color w:val="000000"/>
                <w:sz w:val="20"/>
              </w:rPr>
              <w:t xml:space="preserve">    87,9</w:t>
            </w: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0"/>
              </w:rPr>
            </w:pPr>
            <w:r w:rsidRPr="00D618EF">
              <w:rPr>
                <w:color w:val="000000"/>
                <w:sz w:val="20"/>
              </w:rPr>
              <w:t xml:space="preserve">    44,0</w:t>
            </w: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0"/>
              </w:rPr>
            </w:pPr>
            <w:r w:rsidRPr="00D618EF">
              <w:rPr>
                <w:color w:val="000000"/>
                <w:sz w:val="20"/>
              </w:rPr>
              <w:t xml:space="preserve">    44,0</w:t>
            </w: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0"/>
              </w:rPr>
            </w:pPr>
            <w:r w:rsidRPr="00D618EF">
              <w:rPr>
                <w:color w:val="000000"/>
                <w:sz w:val="20"/>
              </w:rPr>
              <w:t xml:space="preserve">    62,2</w:t>
            </w: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1201" w:type="dxa"/>
            <w:tcBorders>
              <w:right w:val="nil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jc w:val="center"/>
              <w:rPr>
                <w:sz w:val="20"/>
              </w:rPr>
            </w:pPr>
            <w:r w:rsidRPr="00D618EF">
              <w:rPr>
                <w:rFonts w:ascii="Calibri" w:hAnsi="Calibri"/>
                <w:color w:val="000000"/>
                <w:sz w:val="20"/>
                <w:szCs w:val="18"/>
              </w:rPr>
              <w:t>417,4</w:t>
            </w:r>
            <w:r>
              <w:rPr>
                <w:rFonts w:ascii="Calibri" w:hAnsi="Calibri"/>
                <w:color w:val="000000"/>
                <w:sz w:val="20"/>
                <w:szCs w:val="18"/>
              </w:rPr>
              <w:t>3</w:t>
            </w:r>
            <w:r w:rsidRPr="00D618EF">
              <w:rPr>
                <w:rFonts w:ascii="Calibri" w:hAnsi="Calibri"/>
                <w:color w:val="000000"/>
                <w:sz w:val="20"/>
                <w:szCs w:val="18"/>
              </w:rPr>
              <w:t>0</w:t>
            </w:r>
          </w:p>
        </w:tc>
      </w:tr>
      <w:tr w:rsidR="00E709BA" w:rsidRPr="00D618EF" w:rsidTr="00F90680">
        <w:trPr>
          <w:trHeight w:val="335"/>
        </w:trPr>
        <w:tc>
          <w:tcPr>
            <w:tcW w:w="6200" w:type="dxa"/>
            <w:gridSpan w:val="2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5"/>
        </w:trPr>
        <w:tc>
          <w:tcPr>
            <w:tcW w:w="6200" w:type="dxa"/>
            <w:gridSpan w:val="2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lastRenderedPageBreak/>
              <w:t xml:space="preserve">Бюджет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5"/>
        </w:trPr>
        <w:tc>
          <w:tcPr>
            <w:tcW w:w="6200" w:type="dxa"/>
            <w:gridSpan w:val="2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5"/>
        </w:trPr>
        <w:tc>
          <w:tcPr>
            <w:tcW w:w="6200" w:type="dxa"/>
            <w:gridSpan w:val="2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Консолидированные бюджеты муниципальных образований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335"/>
        </w:trPr>
        <w:tc>
          <w:tcPr>
            <w:tcW w:w="6200" w:type="dxa"/>
            <w:gridSpan w:val="2"/>
            <w:vAlign w:val="center"/>
          </w:tcPr>
          <w:p w:rsidR="00E709BA" w:rsidRPr="00E709BA" w:rsidRDefault="00E709BA" w:rsidP="00F90680">
            <w:pPr>
              <w:spacing w:line="268" w:lineRule="exact"/>
              <w:ind w:left="208"/>
              <w:rPr>
                <w:sz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012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9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28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304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201" w:type="dxa"/>
          </w:tcPr>
          <w:p w:rsidR="00E709BA" w:rsidRPr="00E709BA" w:rsidRDefault="00E709BA" w:rsidP="00F90680">
            <w:pPr>
              <w:jc w:val="center"/>
              <w:rPr>
                <w:sz w:val="24"/>
                <w:lang w:val="ru-RU"/>
              </w:rPr>
            </w:pPr>
          </w:p>
        </w:tc>
      </w:tr>
      <w:tr w:rsidR="00E709BA" w:rsidRPr="00D618EF" w:rsidTr="00F90680">
        <w:trPr>
          <w:trHeight w:val="551"/>
        </w:trPr>
        <w:tc>
          <w:tcPr>
            <w:tcW w:w="6200" w:type="dxa"/>
            <w:gridSpan w:val="2"/>
            <w:vAlign w:val="center"/>
          </w:tcPr>
          <w:p w:rsidR="00E709BA" w:rsidRPr="00D618EF" w:rsidRDefault="00E709BA" w:rsidP="00F90680">
            <w:pPr>
              <w:spacing w:line="256" w:lineRule="exact"/>
              <w:ind w:left="208"/>
              <w:rPr>
                <w:sz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внебюджетныеисточники</w:t>
            </w:r>
            <w:proofErr w:type="spellEnd"/>
          </w:p>
        </w:tc>
        <w:tc>
          <w:tcPr>
            <w:tcW w:w="1012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9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  <w:tc>
          <w:tcPr>
            <w:tcW w:w="1201" w:type="dxa"/>
            <w:vAlign w:val="center"/>
          </w:tcPr>
          <w:p w:rsidR="00E709BA" w:rsidRPr="00D618EF" w:rsidRDefault="00E709BA" w:rsidP="00F90680">
            <w:pPr>
              <w:jc w:val="center"/>
              <w:rPr>
                <w:sz w:val="24"/>
              </w:rPr>
            </w:pPr>
          </w:p>
        </w:tc>
      </w:tr>
    </w:tbl>
    <w:p w:rsidR="00E709BA" w:rsidRPr="00D618EF" w:rsidRDefault="00E709BA" w:rsidP="00E709BA">
      <w:pPr>
        <w:pStyle w:val="a7"/>
        <w:spacing w:before="2"/>
        <w:rPr>
          <w:sz w:val="6"/>
        </w:rPr>
      </w:pPr>
    </w:p>
    <w:p w:rsidR="00E709BA" w:rsidRPr="00D618EF" w:rsidRDefault="00E709BA" w:rsidP="00E709BA">
      <w:pPr>
        <w:pStyle w:val="a7"/>
        <w:spacing w:before="2"/>
        <w:rPr>
          <w:sz w:val="6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7"/>
        <w:spacing w:before="1"/>
        <w:rPr>
          <w:sz w:val="27"/>
        </w:rPr>
      </w:pPr>
    </w:p>
    <w:p w:rsidR="00E709BA" w:rsidRPr="00D618EF" w:rsidRDefault="00E709BA" w:rsidP="00E709BA">
      <w:pPr>
        <w:pStyle w:val="a9"/>
        <w:numPr>
          <w:ilvl w:val="1"/>
          <w:numId w:val="2"/>
        </w:numPr>
        <w:tabs>
          <w:tab w:val="left" w:pos="5628"/>
        </w:tabs>
        <w:spacing w:before="89"/>
        <w:ind w:left="5627" w:hanging="280"/>
        <w:jc w:val="left"/>
        <w:rPr>
          <w:sz w:val="28"/>
        </w:rPr>
      </w:pPr>
      <w:r w:rsidRPr="00D618EF">
        <w:rPr>
          <w:sz w:val="28"/>
        </w:rPr>
        <w:t xml:space="preserve">Участники </w:t>
      </w:r>
      <w:proofErr w:type="spellStart"/>
      <w:r w:rsidRPr="00D618EF">
        <w:rPr>
          <w:sz w:val="28"/>
        </w:rPr>
        <w:t>региональногопроекта</w:t>
      </w:r>
      <w:proofErr w:type="spellEnd"/>
    </w:p>
    <w:p w:rsidR="00E709BA" w:rsidRPr="00D618EF" w:rsidRDefault="00E709BA" w:rsidP="00E709BA">
      <w:pPr>
        <w:pStyle w:val="a7"/>
        <w:rPr>
          <w:sz w:val="20"/>
        </w:rPr>
      </w:pPr>
    </w:p>
    <w:p w:rsidR="00E709BA" w:rsidRPr="00D618EF" w:rsidRDefault="00E709BA" w:rsidP="00E709BA">
      <w:pPr>
        <w:pStyle w:val="a7"/>
        <w:spacing w:before="3" w:after="1"/>
        <w:rPr>
          <w:sz w:val="10"/>
        </w:rPr>
      </w:pPr>
    </w:p>
    <w:tbl>
      <w:tblPr>
        <w:tblStyle w:val="TableNormal1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3043"/>
        <w:gridCol w:w="2267"/>
        <w:gridCol w:w="3970"/>
        <w:gridCol w:w="2834"/>
        <w:gridCol w:w="1919"/>
      </w:tblGrid>
      <w:tr w:rsidR="00E709BA" w:rsidRPr="00D618EF" w:rsidTr="00F90680">
        <w:trPr>
          <w:trHeight w:val="897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before="112"/>
              <w:ind w:left="165" w:right="156" w:firstLine="52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№ </w:t>
            </w:r>
            <w:r w:rsidRPr="00D618EF">
              <w:rPr>
                <w:w w:val="95"/>
                <w:sz w:val="26"/>
                <w:szCs w:val="26"/>
              </w:rPr>
              <w:t>п/п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E709BA" w:rsidRPr="00D618EF" w:rsidRDefault="00E709BA" w:rsidP="00F90680">
            <w:pPr>
              <w:pStyle w:val="TableParagraph"/>
              <w:ind w:left="804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Роль</w:t>
            </w:r>
            <w:proofErr w:type="spellEnd"/>
            <w:r w:rsidRPr="00D618EF">
              <w:rPr>
                <w:sz w:val="26"/>
                <w:szCs w:val="26"/>
              </w:rPr>
              <w:t xml:space="preserve"> в </w:t>
            </w:r>
            <w:proofErr w:type="spellStart"/>
            <w:r w:rsidRPr="00D618EF">
              <w:rPr>
                <w:sz w:val="26"/>
                <w:szCs w:val="26"/>
              </w:rPr>
              <w:t>проекте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spacing w:before="112"/>
              <w:ind w:left="576" w:right="36" w:firstLine="19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Фамилия</w:t>
            </w:r>
            <w:proofErr w:type="spellEnd"/>
            <w:r w:rsidRPr="00D618EF">
              <w:rPr>
                <w:sz w:val="26"/>
                <w:szCs w:val="26"/>
              </w:rPr>
              <w:t xml:space="preserve">, </w:t>
            </w:r>
            <w:proofErr w:type="spellStart"/>
            <w:r w:rsidRPr="00D618EF">
              <w:rPr>
                <w:sz w:val="26"/>
                <w:szCs w:val="26"/>
              </w:rPr>
              <w:t>инициалы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spacing w:before="8"/>
              <w:rPr>
                <w:sz w:val="26"/>
                <w:szCs w:val="26"/>
              </w:rPr>
            </w:pPr>
          </w:p>
          <w:p w:rsidR="00E709BA" w:rsidRPr="00D618EF" w:rsidRDefault="00E709BA" w:rsidP="00F90680">
            <w:pPr>
              <w:pStyle w:val="TableParagraph"/>
              <w:ind w:left="1348" w:right="1337"/>
              <w:jc w:val="center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Должность</w:t>
            </w:r>
            <w:proofErr w:type="spellEnd"/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spacing w:before="112"/>
              <w:ind w:left="660" w:hanging="303"/>
              <w:rPr>
                <w:sz w:val="26"/>
                <w:szCs w:val="26"/>
              </w:rPr>
            </w:pPr>
            <w:proofErr w:type="spellStart"/>
            <w:r w:rsidRPr="00D618EF">
              <w:rPr>
                <w:w w:val="95"/>
                <w:sz w:val="26"/>
                <w:szCs w:val="26"/>
              </w:rPr>
              <w:t>Непосредственный</w:t>
            </w:r>
            <w:r w:rsidRPr="00D618EF">
              <w:rPr>
                <w:sz w:val="26"/>
                <w:szCs w:val="26"/>
              </w:rPr>
              <w:t>руководитель</w:t>
            </w:r>
            <w:proofErr w:type="spellEnd"/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332" w:hanging="207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Занятостьв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5" w:line="298" w:lineRule="exact"/>
              <w:ind w:left="99" w:right="85" w:firstLine="2"/>
              <w:jc w:val="center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проекте</w:t>
            </w:r>
            <w:proofErr w:type="spellEnd"/>
            <w:r w:rsidRPr="00D618EF">
              <w:rPr>
                <w:w w:val="95"/>
                <w:sz w:val="26"/>
                <w:szCs w:val="26"/>
              </w:rPr>
              <w:t>(</w:t>
            </w:r>
            <w:proofErr w:type="spellStart"/>
            <w:r w:rsidRPr="00D618EF">
              <w:rPr>
                <w:w w:val="95"/>
                <w:sz w:val="26"/>
                <w:szCs w:val="26"/>
              </w:rPr>
              <w:t>процентов</w:t>
            </w:r>
            <w:proofErr w:type="spellEnd"/>
            <w:r w:rsidRPr="00D618EF">
              <w:rPr>
                <w:w w:val="95"/>
                <w:sz w:val="26"/>
                <w:szCs w:val="26"/>
              </w:rPr>
              <w:t>)</w:t>
            </w:r>
          </w:p>
        </w:tc>
      </w:tr>
      <w:tr w:rsidR="00E709BA" w:rsidRPr="00D618EF" w:rsidTr="00F90680">
        <w:trPr>
          <w:trHeight w:val="597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1.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Руководитель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line="287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региональногопроекта</w:t>
            </w:r>
            <w:proofErr w:type="spellEnd"/>
          </w:p>
        </w:tc>
        <w:tc>
          <w:tcPr>
            <w:tcW w:w="2267" w:type="dxa"/>
            <w:vAlign w:val="center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rFonts w:eastAsia="Arial Unicode MS"/>
                <w:color w:val="000000"/>
                <w:sz w:val="24"/>
                <w:szCs w:val="24"/>
                <w:u w:color="000000"/>
              </w:rPr>
              <w:t xml:space="preserve">И.Б. </w:t>
            </w:r>
            <w:proofErr w:type="spellStart"/>
            <w:r w:rsidRPr="00D618EF">
              <w:rPr>
                <w:rFonts w:eastAsia="Arial Unicode MS"/>
                <w:color w:val="000000"/>
                <w:sz w:val="24"/>
                <w:szCs w:val="24"/>
                <w:u w:color="000000"/>
              </w:rPr>
              <w:t>Байханов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rFonts w:eastAsia="Arial Unicode MS"/>
                <w:color w:val="000000"/>
                <w:sz w:val="24"/>
                <w:szCs w:val="24"/>
                <w:u w:color="000000"/>
                <w:lang w:val="ru-RU"/>
              </w:rPr>
              <w:t>министр образования и науки Чеченской Республики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Хучиев</w:t>
            </w:r>
            <w:proofErr w:type="spellEnd"/>
            <w:r w:rsidRPr="00D618EF">
              <w:rPr>
                <w:sz w:val="26"/>
                <w:szCs w:val="26"/>
              </w:rPr>
              <w:t xml:space="preserve"> М.М.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10</w:t>
            </w:r>
          </w:p>
        </w:tc>
      </w:tr>
      <w:tr w:rsidR="00E709BA" w:rsidRPr="00D618EF" w:rsidTr="00F90680">
        <w:trPr>
          <w:trHeight w:val="597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Администратор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региональногопроекта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rFonts w:eastAsia="Arial Unicode MS"/>
                <w:sz w:val="24"/>
                <w:szCs w:val="24"/>
                <w:lang w:eastAsia="en-US"/>
              </w:rPr>
              <w:t xml:space="preserve">М.В.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lang w:eastAsia="en-US"/>
              </w:rPr>
              <w:t>Байдарова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rFonts w:eastAsia="Arial Unicode MS"/>
                <w:sz w:val="24"/>
                <w:szCs w:val="24"/>
                <w:lang w:val="ru-RU" w:eastAsia="en-US"/>
              </w:rPr>
              <w:t xml:space="preserve">  Директор департамента планирования и материально-технического обеспечения</w:t>
            </w:r>
            <w:r w:rsidRPr="00E709BA">
              <w:rPr>
                <w:color w:val="000000" w:themeColor="text1"/>
                <w:sz w:val="24"/>
                <w:szCs w:val="24"/>
                <w:lang w:val="ru-RU" w:eastAsia="en-US"/>
              </w:rPr>
              <w:t xml:space="preserve"> образования и науки Чеченской Республики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E709BA" w:rsidRPr="00D618EF" w:rsidRDefault="00E709BA" w:rsidP="00F90680">
            <w:pPr>
              <w:jc w:val="center"/>
            </w:pPr>
            <w:r w:rsidRPr="00D618EF">
              <w:t>10</w:t>
            </w:r>
          </w:p>
        </w:tc>
      </w:tr>
      <w:tr w:rsidR="00E709BA" w:rsidRPr="00D618EF" w:rsidTr="00F90680">
        <w:trPr>
          <w:trHeight w:val="373"/>
        </w:trPr>
        <w:tc>
          <w:tcPr>
            <w:tcW w:w="14926" w:type="dxa"/>
            <w:gridSpan w:val="6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Общие организационные мероприятия по проекту</w:t>
            </w:r>
          </w:p>
        </w:tc>
      </w:tr>
      <w:tr w:rsidR="00E709BA" w:rsidRPr="00D618EF" w:rsidTr="00F90680">
        <w:trPr>
          <w:trHeight w:val="597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И.Д. </w:t>
            </w:r>
            <w:proofErr w:type="spellStart"/>
            <w:r w:rsidRPr="00D618EF">
              <w:rPr>
                <w:sz w:val="26"/>
                <w:szCs w:val="26"/>
              </w:rPr>
              <w:t>Тааев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rFonts w:eastAsia="Arial Unicode MS"/>
                <w:sz w:val="24"/>
                <w:szCs w:val="24"/>
                <w:lang w:val="ru-RU" w:eastAsia="en-US"/>
              </w:rPr>
              <w:t xml:space="preserve">первый  </w:t>
            </w:r>
            <w:r w:rsidRPr="00E709BA">
              <w:rPr>
                <w:color w:val="000000" w:themeColor="text1"/>
                <w:sz w:val="24"/>
                <w:szCs w:val="24"/>
                <w:lang w:val="ru-RU"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t>10</w:t>
            </w:r>
          </w:p>
        </w:tc>
      </w:tr>
      <w:tr w:rsidR="00E709BA" w:rsidRPr="00D618EF" w:rsidTr="00F90680">
        <w:trPr>
          <w:trHeight w:val="597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4.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  <w:vAlign w:val="center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color w:val="000000" w:themeColor="text1"/>
                <w:lang w:eastAsia="en-US"/>
              </w:rPr>
              <w:t>И.С.Джаубатыров</w:t>
            </w:r>
            <w:proofErr w:type="spellEnd"/>
          </w:p>
        </w:tc>
        <w:tc>
          <w:tcPr>
            <w:tcW w:w="3970" w:type="dxa"/>
            <w:vAlign w:val="center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color w:val="000000" w:themeColor="text1"/>
                <w:sz w:val="24"/>
                <w:szCs w:val="24"/>
                <w:lang w:val="ru-RU" w:eastAsia="en-US"/>
              </w:rPr>
              <w:t>Начальник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597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5.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Г.Б. </w:t>
            </w:r>
            <w:proofErr w:type="spellStart"/>
            <w:r w:rsidRPr="00D618EF">
              <w:rPr>
                <w:sz w:val="26"/>
                <w:szCs w:val="26"/>
              </w:rPr>
              <w:t>Эльмурзаева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Ректор</w:t>
            </w:r>
            <w:proofErr w:type="spellEnd"/>
            <w:r w:rsidRPr="00D618EF">
              <w:rPr>
                <w:sz w:val="26"/>
                <w:szCs w:val="26"/>
              </w:rPr>
              <w:t xml:space="preserve"> ГБУ ДПО ЧИПКРО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20</w:t>
            </w:r>
          </w:p>
        </w:tc>
      </w:tr>
      <w:tr w:rsidR="00E709BA" w:rsidRPr="00D618EF" w:rsidTr="00F90680">
        <w:trPr>
          <w:trHeight w:val="597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6.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З.Махмудхаджиева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Начальник отдела воспитания, дополнительного образования и защиты прав детей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20</w:t>
            </w:r>
          </w:p>
        </w:tc>
      </w:tr>
      <w:tr w:rsidR="00E709BA" w:rsidRPr="00D618EF" w:rsidTr="00F90680">
        <w:trPr>
          <w:trHeight w:val="597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7.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И.С. </w:t>
            </w:r>
            <w:proofErr w:type="spellStart"/>
            <w:r w:rsidRPr="00D618EF">
              <w:rPr>
                <w:sz w:val="26"/>
                <w:szCs w:val="26"/>
              </w:rPr>
              <w:t>Эльмурзаев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Главный специалист-эксперт отдела воспитания, дополнительного образования и </w:t>
            </w:r>
            <w:r w:rsidRPr="00E709BA">
              <w:rPr>
                <w:sz w:val="26"/>
                <w:szCs w:val="26"/>
                <w:lang w:val="ru-RU"/>
              </w:rPr>
              <w:lastRenderedPageBreak/>
              <w:t>защиты прав детей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lastRenderedPageBreak/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597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М.А. </w:t>
            </w:r>
            <w:proofErr w:type="spellStart"/>
            <w:r w:rsidRPr="00D618EF">
              <w:rPr>
                <w:sz w:val="26"/>
                <w:szCs w:val="26"/>
              </w:rPr>
              <w:t>Джаутханова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Главный специалист </w:t>
            </w:r>
            <w:proofErr w:type="gramStart"/>
            <w:r w:rsidRPr="00E709BA">
              <w:rPr>
                <w:sz w:val="26"/>
                <w:szCs w:val="26"/>
                <w:lang w:val="ru-RU"/>
              </w:rPr>
              <w:t>–э</w:t>
            </w:r>
            <w:proofErr w:type="gramEnd"/>
            <w:r w:rsidRPr="00E709BA">
              <w:rPr>
                <w:sz w:val="26"/>
                <w:szCs w:val="26"/>
                <w:lang w:val="ru-RU"/>
              </w:rPr>
              <w:t xml:space="preserve">ксперт отдела </w:t>
            </w:r>
            <w:r w:rsidRPr="00E709BA">
              <w:rPr>
                <w:color w:val="000000" w:themeColor="text1"/>
                <w:sz w:val="24"/>
                <w:szCs w:val="24"/>
                <w:lang w:val="ru-RU" w:eastAsia="en-US"/>
              </w:rPr>
              <w:t>профессионального образования и науки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14926" w:type="dxa"/>
            <w:gridSpan w:val="6"/>
          </w:tcPr>
          <w:p w:rsidR="00E709BA" w:rsidRPr="00E709BA" w:rsidRDefault="00E709BA" w:rsidP="00F90680">
            <w:pPr>
              <w:pStyle w:val="TableParagraph"/>
              <w:spacing w:line="291" w:lineRule="exact"/>
              <w:ind w:left="184" w:right="142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Разработана и внедрена система </w:t>
            </w:r>
            <w:proofErr w:type="spellStart"/>
            <w:r w:rsidRPr="00E709BA">
              <w:rPr>
                <w:sz w:val="26"/>
                <w:szCs w:val="26"/>
                <w:lang w:val="ru-RU"/>
              </w:rPr>
              <w:t>грантовой</w:t>
            </w:r>
            <w:proofErr w:type="spellEnd"/>
            <w:r w:rsidRPr="00E709BA">
              <w:rPr>
                <w:sz w:val="26"/>
                <w:szCs w:val="26"/>
                <w:lang w:val="ru-RU"/>
              </w:rPr>
              <w:t xml:space="preserve"> поддержки университетов с целью формирования и внедрения современных программ непрерывного образования (дополнительных образовательных программ и программ профессионального обучения), обеспечивающих личностный рост,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9.</w:t>
            </w:r>
          </w:p>
        </w:tc>
        <w:tc>
          <w:tcPr>
            <w:tcW w:w="3043" w:type="dxa"/>
          </w:tcPr>
          <w:p w:rsidR="00E709BA" w:rsidRPr="00E709BA" w:rsidRDefault="00E709BA" w:rsidP="00F90680">
            <w:pPr>
              <w:pStyle w:val="TableParagraph"/>
              <w:ind w:left="110" w:right="291"/>
              <w:rPr>
                <w:sz w:val="26"/>
                <w:szCs w:val="26"/>
                <w:lang w:val="ru-RU"/>
              </w:rPr>
            </w:pPr>
            <w:proofErr w:type="gramStart"/>
            <w:r w:rsidRPr="00E709BA">
              <w:rPr>
                <w:sz w:val="26"/>
                <w:szCs w:val="26"/>
                <w:lang w:val="ru-RU"/>
              </w:rPr>
              <w:t>Ответственный</w:t>
            </w:r>
            <w:proofErr w:type="gramEnd"/>
            <w:r w:rsidRPr="00E709BA">
              <w:rPr>
                <w:sz w:val="26"/>
                <w:szCs w:val="26"/>
                <w:lang w:val="ru-RU"/>
              </w:rPr>
              <w:t xml:space="preserve"> за достижение результата</w:t>
            </w:r>
          </w:p>
          <w:p w:rsidR="00E709BA" w:rsidRPr="00E709BA" w:rsidRDefault="00E709BA" w:rsidP="00F90680">
            <w:pPr>
              <w:pStyle w:val="TableParagraph"/>
              <w:spacing w:line="285" w:lineRule="exact"/>
              <w:ind w:left="110"/>
              <w:rPr>
                <w:i/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регионального проекта</w:t>
            </w:r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И.Д. </w:t>
            </w:r>
            <w:proofErr w:type="spellStart"/>
            <w:r w:rsidRPr="00D618EF">
              <w:rPr>
                <w:sz w:val="26"/>
                <w:szCs w:val="26"/>
              </w:rPr>
              <w:t>Тааев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rFonts w:eastAsia="Arial Unicode MS"/>
                <w:sz w:val="24"/>
                <w:szCs w:val="24"/>
                <w:lang w:val="ru-RU" w:eastAsia="en-US"/>
              </w:rPr>
              <w:t xml:space="preserve">первый  </w:t>
            </w:r>
            <w:r w:rsidRPr="00E709BA">
              <w:rPr>
                <w:color w:val="000000" w:themeColor="text1"/>
                <w:sz w:val="24"/>
                <w:szCs w:val="24"/>
                <w:lang w:val="ru-RU"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t>10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10.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  <w:vAlign w:val="center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color w:val="000000" w:themeColor="text1"/>
                <w:lang w:eastAsia="en-US"/>
              </w:rPr>
              <w:t>И.С.Джаубатыров</w:t>
            </w:r>
            <w:proofErr w:type="spellEnd"/>
          </w:p>
        </w:tc>
        <w:tc>
          <w:tcPr>
            <w:tcW w:w="3970" w:type="dxa"/>
            <w:vAlign w:val="center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color w:val="000000" w:themeColor="text1"/>
                <w:sz w:val="24"/>
                <w:szCs w:val="24"/>
                <w:lang w:val="ru-RU" w:eastAsia="en-US"/>
              </w:rPr>
              <w:t>Начальник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11.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З.Махмудхаджиева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Начальник отдела воспитания, дополнительного образования и защиты прав детей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20</w:t>
            </w:r>
          </w:p>
        </w:tc>
      </w:tr>
      <w:tr w:rsidR="00E709BA" w:rsidRPr="00D618EF" w:rsidTr="00F90680">
        <w:trPr>
          <w:trHeight w:val="597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12.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И.С. </w:t>
            </w:r>
            <w:proofErr w:type="spellStart"/>
            <w:r w:rsidRPr="00D618EF">
              <w:rPr>
                <w:sz w:val="26"/>
                <w:szCs w:val="26"/>
              </w:rPr>
              <w:t>Эльмурзаев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Главный специалист-эксперт отдела воспитания, дополнительного образования и защиты прав детей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597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13.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М.А. </w:t>
            </w:r>
            <w:proofErr w:type="spellStart"/>
            <w:r w:rsidRPr="00D618EF">
              <w:rPr>
                <w:sz w:val="26"/>
                <w:szCs w:val="26"/>
              </w:rPr>
              <w:t>Джаутханова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Главный специалист </w:t>
            </w:r>
            <w:proofErr w:type="gramStart"/>
            <w:r w:rsidRPr="00E709BA">
              <w:rPr>
                <w:sz w:val="26"/>
                <w:szCs w:val="26"/>
                <w:lang w:val="ru-RU"/>
              </w:rPr>
              <w:t>–э</w:t>
            </w:r>
            <w:proofErr w:type="gramEnd"/>
            <w:r w:rsidRPr="00E709BA">
              <w:rPr>
                <w:sz w:val="26"/>
                <w:szCs w:val="26"/>
                <w:lang w:val="ru-RU"/>
              </w:rPr>
              <w:t xml:space="preserve">ксперт отдела </w:t>
            </w:r>
            <w:r w:rsidRPr="00E709BA">
              <w:rPr>
                <w:color w:val="000000" w:themeColor="text1"/>
                <w:sz w:val="24"/>
                <w:szCs w:val="24"/>
                <w:lang w:val="ru-RU" w:eastAsia="en-US"/>
              </w:rPr>
              <w:t>профессионального образования и науки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14926" w:type="dxa"/>
            <w:gridSpan w:val="6"/>
          </w:tcPr>
          <w:p w:rsidR="00E709BA" w:rsidRPr="00E709BA" w:rsidRDefault="00E709BA" w:rsidP="00F90680">
            <w:pPr>
              <w:pStyle w:val="TableParagraph"/>
              <w:spacing w:line="315" w:lineRule="exact"/>
              <w:ind w:left="107" w:right="142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Осуществлена подготовка научно-педагогических работников и работников организаций-работодателей к реализации современных программ непрерывного образования 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14.</w:t>
            </w:r>
          </w:p>
        </w:tc>
        <w:tc>
          <w:tcPr>
            <w:tcW w:w="3043" w:type="dxa"/>
          </w:tcPr>
          <w:p w:rsidR="00E709BA" w:rsidRPr="00E709BA" w:rsidRDefault="00E709BA" w:rsidP="00F90680">
            <w:pPr>
              <w:pStyle w:val="TableParagraph"/>
              <w:ind w:left="110" w:right="291"/>
              <w:rPr>
                <w:sz w:val="26"/>
                <w:szCs w:val="26"/>
                <w:lang w:val="ru-RU"/>
              </w:rPr>
            </w:pPr>
            <w:proofErr w:type="gramStart"/>
            <w:r w:rsidRPr="00E709BA">
              <w:rPr>
                <w:sz w:val="26"/>
                <w:szCs w:val="26"/>
                <w:lang w:val="ru-RU"/>
              </w:rPr>
              <w:t>Ответственный</w:t>
            </w:r>
            <w:proofErr w:type="gramEnd"/>
            <w:r w:rsidRPr="00E709BA">
              <w:rPr>
                <w:sz w:val="26"/>
                <w:szCs w:val="26"/>
                <w:lang w:val="ru-RU"/>
              </w:rPr>
              <w:t xml:space="preserve"> за достижение результата</w:t>
            </w:r>
          </w:p>
          <w:p w:rsidR="00E709BA" w:rsidRPr="00E709BA" w:rsidRDefault="00E709BA" w:rsidP="00F90680">
            <w:pPr>
              <w:pStyle w:val="TableParagraph"/>
              <w:spacing w:line="285" w:lineRule="exact"/>
              <w:ind w:left="110"/>
              <w:rPr>
                <w:i/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регионального проекта</w:t>
            </w:r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И.Д. </w:t>
            </w:r>
            <w:proofErr w:type="spellStart"/>
            <w:r w:rsidRPr="00D618EF">
              <w:rPr>
                <w:sz w:val="26"/>
                <w:szCs w:val="26"/>
              </w:rPr>
              <w:t>Тааев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rFonts w:eastAsia="Arial Unicode MS"/>
                <w:sz w:val="24"/>
                <w:szCs w:val="24"/>
                <w:lang w:val="ru-RU" w:eastAsia="en-US"/>
              </w:rPr>
              <w:t xml:space="preserve">первый  </w:t>
            </w:r>
            <w:r w:rsidRPr="00E709BA">
              <w:rPr>
                <w:color w:val="000000" w:themeColor="text1"/>
                <w:sz w:val="24"/>
                <w:szCs w:val="24"/>
                <w:lang w:val="ru-RU"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t>10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Г.Б. </w:t>
            </w:r>
            <w:proofErr w:type="spellStart"/>
            <w:r w:rsidRPr="00D618EF">
              <w:rPr>
                <w:sz w:val="26"/>
                <w:szCs w:val="26"/>
              </w:rPr>
              <w:t>Эльмурзаева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Ректор</w:t>
            </w:r>
            <w:proofErr w:type="spellEnd"/>
            <w:r w:rsidRPr="00D618EF">
              <w:rPr>
                <w:sz w:val="26"/>
                <w:szCs w:val="26"/>
              </w:rPr>
              <w:t xml:space="preserve"> ГБУ ДПО ЧИПКРО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16.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Х-А.С. </w:t>
            </w:r>
            <w:proofErr w:type="spellStart"/>
            <w:r w:rsidRPr="00D618EF">
              <w:rPr>
                <w:sz w:val="26"/>
                <w:szCs w:val="26"/>
              </w:rPr>
              <w:t>Халадов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Ректор</w:t>
            </w:r>
            <w:proofErr w:type="spellEnd"/>
            <w:r w:rsidRPr="00D618EF">
              <w:rPr>
                <w:sz w:val="26"/>
                <w:szCs w:val="26"/>
              </w:rPr>
              <w:t xml:space="preserve"> ФГБОУ ВО ЧГПУ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17.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З.А. </w:t>
            </w:r>
            <w:proofErr w:type="spellStart"/>
            <w:r w:rsidRPr="00D618EF">
              <w:rPr>
                <w:sz w:val="26"/>
                <w:szCs w:val="26"/>
              </w:rPr>
              <w:t>Саидов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Ректор</w:t>
            </w:r>
            <w:proofErr w:type="spellEnd"/>
            <w:r w:rsidRPr="00D618EF">
              <w:rPr>
                <w:sz w:val="26"/>
                <w:szCs w:val="26"/>
              </w:rPr>
              <w:t xml:space="preserve"> ФГБОУ ВО ЧГУ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18.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М.Ш. </w:t>
            </w:r>
            <w:proofErr w:type="spellStart"/>
            <w:r w:rsidRPr="00D618EF">
              <w:rPr>
                <w:sz w:val="26"/>
                <w:szCs w:val="26"/>
              </w:rPr>
              <w:t>Минцаев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Ректор</w:t>
            </w:r>
            <w:proofErr w:type="spellEnd"/>
            <w:r w:rsidRPr="00D618EF">
              <w:rPr>
                <w:sz w:val="26"/>
                <w:szCs w:val="26"/>
              </w:rPr>
              <w:t xml:space="preserve"> ФГБОУ ВО ГГНТУ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14926" w:type="dxa"/>
            <w:gridSpan w:val="6"/>
          </w:tcPr>
          <w:p w:rsidR="00E709BA" w:rsidRPr="00E709BA" w:rsidRDefault="00E709BA" w:rsidP="00F90680">
            <w:pPr>
              <w:pStyle w:val="TableParagraph"/>
              <w:spacing w:line="291" w:lineRule="exact"/>
              <w:ind w:left="184" w:right="142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Не менее 20 % научно-педагогических работников образовательных организаций высшего образования участвуют в реализации программ непрерывного образования (дополнительных образовательных программ и программ профессионального обучения).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19.</w:t>
            </w:r>
          </w:p>
        </w:tc>
        <w:tc>
          <w:tcPr>
            <w:tcW w:w="3043" w:type="dxa"/>
          </w:tcPr>
          <w:p w:rsidR="00E709BA" w:rsidRPr="00E709BA" w:rsidRDefault="00E709BA" w:rsidP="00F90680">
            <w:pPr>
              <w:pStyle w:val="TableParagraph"/>
              <w:ind w:left="110" w:right="291"/>
              <w:rPr>
                <w:sz w:val="26"/>
                <w:szCs w:val="26"/>
                <w:lang w:val="ru-RU"/>
              </w:rPr>
            </w:pPr>
            <w:proofErr w:type="gramStart"/>
            <w:r w:rsidRPr="00E709BA">
              <w:rPr>
                <w:sz w:val="26"/>
                <w:szCs w:val="26"/>
                <w:lang w:val="ru-RU"/>
              </w:rPr>
              <w:t>Ответственный</w:t>
            </w:r>
            <w:proofErr w:type="gramEnd"/>
            <w:r w:rsidRPr="00E709BA">
              <w:rPr>
                <w:sz w:val="26"/>
                <w:szCs w:val="26"/>
                <w:lang w:val="ru-RU"/>
              </w:rPr>
              <w:t xml:space="preserve"> за достижение результата</w:t>
            </w:r>
          </w:p>
          <w:p w:rsidR="00E709BA" w:rsidRPr="00E709BA" w:rsidRDefault="00E709BA" w:rsidP="00F90680">
            <w:pPr>
              <w:pStyle w:val="TableParagraph"/>
              <w:spacing w:line="285" w:lineRule="exact"/>
              <w:ind w:left="110"/>
              <w:rPr>
                <w:i/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регионального проекта</w:t>
            </w:r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И.Д. </w:t>
            </w:r>
            <w:proofErr w:type="spellStart"/>
            <w:r w:rsidRPr="00D618EF">
              <w:rPr>
                <w:sz w:val="26"/>
                <w:szCs w:val="26"/>
              </w:rPr>
              <w:t>Тааев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rFonts w:eastAsia="Arial Unicode MS"/>
                <w:sz w:val="24"/>
                <w:szCs w:val="24"/>
                <w:lang w:val="ru-RU" w:eastAsia="en-US"/>
              </w:rPr>
              <w:t xml:space="preserve">первый  </w:t>
            </w:r>
            <w:r w:rsidRPr="00E709BA">
              <w:rPr>
                <w:color w:val="000000" w:themeColor="text1"/>
                <w:sz w:val="24"/>
                <w:szCs w:val="24"/>
                <w:lang w:val="ru-RU"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t>10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20.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Г.Б. </w:t>
            </w:r>
            <w:proofErr w:type="spellStart"/>
            <w:r w:rsidRPr="00D618EF">
              <w:rPr>
                <w:sz w:val="26"/>
                <w:szCs w:val="26"/>
              </w:rPr>
              <w:t>Эльмурзаева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Ректор</w:t>
            </w:r>
            <w:proofErr w:type="spellEnd"/>
            <w:r w:rsidRPr="00D618EF">
              <w:rPr>
                <w:sz w:val="26"/>
                <w:szCs w:val="26"/>
              </w:rPr>
              <w:t xml:space="preserve"> ГБУ ДПО ЧИПКРО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21.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Х-А.С. </w:t>
            </w:r>
            <w:proofErr w:type="spellStart"/>
            <w:r w:rsidRPr="00D618EF">
              <w:rPr>
                <w:sz w:val="26"/>
                <w:szCs w:val="26"/>
              </w:rPr>
              <w:t>Халадов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Ректор</w:t>
            </w:r>
            <w:proofErr w:type="spellEnd"/>
            <w:r w:rsidRPr="00D618EF">
              <w:rPr>
                <w:sz w:val="26"/>
                <w:szCs w:val="26"/>
              </w:rPr>
              <w:t xml:space="preserve"> ФГБОУ ВО ЧГПУ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22.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З.А. </w:t>
            </w:r>
            <w:proofErr w:type="spellStart"/>
            <w:r w:rsidRPr="00D618EF">
              <w:rPr>
                <w:sz w:val="26"/>
                <w:szCs w:val="26"/>
              </w:rPr>
              <w:t>Саидов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Ректор</w:t>
            </w:r>
            <w:proofErr w:type="spellEnd"/>
            <w:r w:rsidRPr="00D618EF">
              <w:rPr>
                <w:sz w:val="26"/>
                <w:szCs w:val="26"/>
              </w:rPr>
              <w:t xml:space="preserve"> ФГБОУ ВО ЧГУ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23.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М.Ш. </w:t>
            </w:r>
            <w:proofErr w:type="spellStart"/>
            <w:r w:rsidRPr="00D618EF">
              <w:rPr>
                <w:sz w:val="26"/>
                <w:szCs w:val="26"/>
              </w:rPr>
              <w:t>Минцаев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Ректор</w:t>
            </w:r>
            <w:proofErr w:type="spellEnd"/>
            <w:r w:rsidRPr="00D618EF">
              <w:rPr>
                <w:sz w:val="26"/>
                <w:szCs w:val="26"/>
              </w:rPr>
              <w:t xml:space="preserve"> ФГБОУ ВО ГГНТУ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14926" w:type="dxa"/>
            <w:gridSpan w:val="6"/>
          </w:tcPr>
          <w:p w:rsidR="00E709BA" w:rsidRPr="00E709BA" w:rsidRDefault="00E709BA" w:rsidP="00F90680">
            <w:pPr>
              <w:ind w:left="184" w:right="142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Прошли </w:t>
            </w:r>
            <w:proofErr w:type="gramStart"/>
            <w:r w:rsidRPr="00E709BA">
              <w:rPr>
                <w:sz w:val="26"/>
                <w:szCs w:val="26"/>
                <w:lang w:val="ru-RU"/>
              </w:rPr>
              <w:t>обучение по программам</w:t>
            </w:r>
            <w:proofErr w:type="gramEnd"/>
            <w:r w:rsidRPr="00E709BA">
              <w:rPr>
                <w:sz w:val="26"/>
                <w:szCs w:val="26"/>
                <w:lang w:val="ru-RU"/>
              </w:rPr>
              <w:t xml:space="preserve"> непрерывного образования в образовательных организациях высшего образования, реализующих дополнительные образовательные программы и программы профессионального обучения к 2024 году не менее 5,8 тыс. человек.</w:t>
            </w:r>
          </w:p>
        </w:tc>
      </w:tr>
      <w:tr w:rsidR="00E709BA" w:rsidRPr="00D618EF" w:rsidTr="00F90680">
        <w:trPr>
          <w:trHeight w:val="976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24.</w:t>
            </w:r>
          </w:p>
        </w:tc>
        <w:tc>
          <w:tcPr>
            <w:tcW w:w="3043" w:type="dxa"/>
          </w:tcPr>
          <w:p w:rsidR="00E709BA" w:rsidRPr="00E709BA" w:rsidRDefault="00E709BA" w:rsidP="00F90680">
            <w:pPr>
              <w:pStyle w:val="TableParagraph"/>
              <w:ind w:left="110" w:right="291"/>
              <w:rPr>
                <w:sz w:val="26"/>
                <w:szCs w:val="26"/>
                <w:lang w:val="ru-RU"/>
              </w:rPr>
            </w:pPr>
            <w:proofErr w:type="gramStart"/>
            <w:r w:rsidRPr="00E709BA">
              <w:rPr>
                <w:sz w:val="26"/>
                <w:szCs w:val="26"/>
                <w:lang w:val="ru-RU"/>
              </w:rPr>
              <w:t>Ответственный</w:t>
            </w:r>
            <w:proofErr w:type="gramEnd"/>
            <w:r w:rsidRPr="00E709BA">
              <w:rPr>
                <w:sz w:val="26"/>
                <w:szCs w:val="26"/>
                <w:lang w:val="ru-RU"/>
              </w:rPr>
              <w:t xml:space="preserve"> за достижение результата</w:t>
            </w:r>
          </w:p>
          <w:p w:rsidR="00E709BA" w:rsidRPr="00E709BA" w:rsidRDefault="00E709BA" w:rsidP="00F90680">
            <w:pPr>
              <w:pStyle w:val="TableParagraph"/>
              <w:spacing w:line="285" w:lineRule="exact"/>
              <w:ind w:left="110"/>
              <w:rPr>
                <w:i/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регионального проекта</w:t>
            </w:r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И.Д. </w:t>
            </w:r>
            <w:proofErr w:type="spellStart"/>
            <w:r w:rsidRPr="00D618EF">
              <w:rPr>
                <w:sz w:val="26"/>
                <w:szCs w:val="26"/>
              </w:rPr>
              <w:t>Тааев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rFonts w:eastAsia="Arial Unicode MS"/>
                <w:sz w:val="24"/>
                <w:szCs w:val="24"/>
                <w:lang w:val="ru-RU" w:eastAsia="en-US"/>
              </w:rPr>
              <w:t xml:space="preserve">первый  </w:t>
            </w:r>
            <w:r w:rsidRPr="00E709BA">
              <w:rPr>
                <w:color w:val="000000" w:themeColor="text1"/>
                <w:sz w:val="24"/>
                <w:szCs w:val="24"/>
                <w:lang w:val="ru-RU" w:eastAsia="en-US"/>
              </w:rPr>
              <w:t>заместитель министра образования и науки Чеченской Республики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t>10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25.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Г.Б. </w:t>
            </w:r>
            <w:proofErr w:type="spellStart"/>
            <w:r w:rsidRPr="00D618EF">
              <w:rPr>
                <w:sz w:val="26"/>
                <w:szCs w:val="26"/>
              </w:rPr>
              <w:t>Эльмурзаева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Ректор</w:t>
            </w:r>
            <w:proofErr w:type="spellEnd"/>
            <w:r w:rsidRPr="00D618EF">
              <w:rPr>
                <w:sz w:val="26"/>
                <w:szCs w:val="26"/>
              </w:rPr>
              <w:t xml:space="preserve"> ГБУ ДПО ЧИПКРО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26.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Х-А.С. </w:t>
            </w:r>
            <w:proofErr w:type="spellStart"/>
            <w:r w:rsidRPr="00D618EF">
              <w:rPr>
                <w:sz w:val="26"/>
                <w:szCs w:val="26"/>
              </w:rPr>
              <w:t>Халадов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Ректор</w:t>
            </w:r>
            <w:proofErr w:type="spellEnd"/>
            <w:r w:rsidRPr="00D618EF">
              <w:rPr>
                <w:sz w:val="26"/>
                <w:szCs w:val="26"/>
              </w:rPr>
              <w:t xml:space="preserve"> ФГБОУ ВО ЧГПУ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83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27.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before="1" w:line="285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lastRenderedPageBreak/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lastRenderedPageBreak/>
              <w:t xml:space="preserve">З.А. </w:t>
            </w:r>
            <w:proofErr w:type="spellStart"/>
            <w:r w:rsidRPr="00D618EF">
              <w:rPr>
                <w:sz w:val="26"/>
                <w:szCs w:val="26"/>
              </w:rPr>
              <w:t>Саидов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Ректор</w:t>
            </w:r>
            <w:proofErr w:type="spellEnd"/>
            <w:r w:rsidRPr="00D618EF">
              <w:rPr>
                <w:sz w:val="26"/>
                <w:szCs w:val="26"/>
              </w:rPr>
              <w:t xml:space="preserve"> ФГБОУ ВО ЧГУ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М.Ш. </w:t>
            </w:r>
            <w:proofErr w:type="spellStart"/>
            <w:r w:rsidRPr="00D618EF">
              <w:rPr>
                <w:sz w:val="26"/>
                <w:szCs w:val="26"/>
              </w:rPr>
              <w:t>Минцаев</w:t>
            </w:r>
            <w:proofErr w:type="spellEnd"/>
          </w:p>
        </w:tc>
        <w:tc>
          <w:tcPr>
            <w:tcW w:w="3970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Ректор</w:t>
            </w:r>
            <w:proofErr w:type="spellEnd"/>
            <w:r w:rsidRPr="00D618EF">
              <w:rPr>
                <w:sz w:val="26"/>
                <w:szCs w:val="26"/>
              </w:rPr>
              <w:t xml:space="preserve"> ФГБОУ ВО ГГНТУ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29.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  <w:vAlign w:val="center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color w:val="000000" w:themeColor="text1"/>
                <w:lang w:eastAsia="en-US"/>
              </w:rPr>
              <w:t>И.С.Джаубатыров</w:t>
            </w:r>
            <w:proofErr w:type="spellEnd"/>
          </w:p>
        </w:tc>
        <w:tc>
          <w:tcPr>
            <w:tcW w:w="3970" w:type="dxa"/>
            <w:vAlign w:val="center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color w:val="000000" w:themeColor="text1"/>
                <w:sz w:val="24"/>
                <w:szCs w:val="24"/>
                <w:lang w:val="ru-RU" w:eastAsia="en-US"/>
              </w:rPr>
              <w:t>Начальник отдела профессионального образования и науки Министерства образования и науки Чеченской Республики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З.Махмудхаджиева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>Начальник отдела воспитания, дополнительного образования и защиты прав детей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20</w:t>
            </w:r>
          </w:p>
        </w:tc>
      </w:tr>
      <w:tr w:rsidR="00E709BA" w:rsidRPr="00D618EF" w:rsidTr="00F90680">
        <w:trPr>
          <w:trHeight w:val="300"/>
        </w:trPr>
        <w:tc>
          <w:tcPr>
            <w:tcW w:w="893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224" w:right="215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31.</w:t>
            </w:r>
          </w:p>
        </w:tc>
        <w:tc>
          <w:tcPr>
            <w:tcW w:w="3043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Участникрегионального</w:t>
            </w:r>
            <w:proofErr w:type="spellEnd"/>
          </w:p>
          <w:p w:rsidR="00E709BA" w:rsidRPr="00D618EF" w:rsidRDefault="00E709BA" w:rsidP="00F90680">
            <w:pPr>
              <w:pStyle w:val="TableParagraph"/>
              <w:spacing w:line="291" w:lineRule="exact"/>
              <w:ind w:left="110"/>
              <w:rPr>
                <w:i/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проекта</w:t>
            </w:r>
            <w:proofErr w:type="spellEnd"/>
          </w:p>
        </w:tc>
        <w:tc>
          <w:tcPr>
            <w:tcW w:w="2267" w:type="dxa"/>
          </w:tcPr>
          <w:p w:rsidR="00E709BA" w:rsidRPr="00D618EF" w:rsidRDefault="00E709BA" w:rsidP="00F90680">
            <w:pPr>
              <w:pStyle w:val="TableParagraph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 xml:space="preserve">М.А. </w:t>
            </w:r>
            <w:proofErr w:type="spellStart"/>
            <w:r w:rsidRPr="00D618EF">
              <w:rPr>
                <w:sz w:val="26"/>
                <w:szCs w:val="26"/>
              </w:rPr>
              <w:t>Джаутханова</w:t>
            </w:r>
            <w:proofErr w:type="spellEnd"/>
          </w:p>
        </w:tc>
        <w:tc>
          <w:tcPr>
            <w:tcW w:w="3970" w:type="dxa"/>
          </w:tcPr>
          <w:p w:rsidR="00E709BA" w:rsidRPr="00E709BA" w:rsidRDefault="00E709BA" w:rsidP="00F90680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E709BA">
              <w:rPr>
                <w:sz w:val="26"/>
                <w:szCs w:val="26"/>
                <w:lang w:val="ru-RU"/>
              </w:rPr>
              <w:t xml:space="preserve">Главный специалист </w:t>
            </w:r>
            <w:proofErr w:type="gramStart"/>
            <w:r w:rsidRPr="00E709BA">
              <w:rPr>
                <w:sz w:val="26"/>
                <w:szCs w:val="26"/>
                <w:lang w:val="ru-RU"/>
              </w:rPr>
              <w:t>–э</w:t>
            </w:r>
            <w:proofErr w:type="gramEnd"/>
            <w:r w:rsidRPr="00E709BA">
              <w:rPr>
                <w:sz w:val="26"/>
                <w:szCs w:val="26"/>
                <w:lang w:val="ru-RU"/>
              </w:rPr>
              <w:t xml:space="preserve">ксперт отдела </w:t>
            </w:r>
            <w:r w:rsidRPr="00E709BA">
              <w:rPr>
                <w:color w:val="000000" w:themeColor="text1"/>
                <w:sz w:val="24"/>
                <w:szCs w:val="24"/>
                <w:lang w:val="ru-RU" w:eastAsia="en-US"/>
              </w:rPr>
              <w:t>профессионального образования и науки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spacing w:line="240" w:lineRule="atLeast"/>
              <w:rPr>
                <w:sz w:val="26"/>
                <w:szCs w:val="26"/>
              </w:rPr>
            </w:pPr>
            <w:proofErr w:type="spellStart"/>
            <w:r w:rsidRPr="00D618EF">
              <w:rPr>
                <w:sz w:val="26"/>
                <w:szCs w:val="26"/>
              </w:rPr>
              <w:t>Байханов</w:t>
            </w:r>
            <w:proofErr w:type="spellEnd"/>
            <w:r w:rsidRPr="00D618EF">
              <w:rPr>
                <w:sz w:val="26"/>
                <w:szCs w:val="26"/>
              </w:rPr>
              <w:t xml:space="preserve"> И.Б.</w:t>
            </w:r>
          </w:p>
        </w:tc>
        <w:tc>
          <w:tcPr>
            <w:tcW w:w="1919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6"/>
                <w:szCs w:val="26"/>
              </w:rPr>
            </w:pPr>
            <w:r w:rsidRPr="00D618EF">
              <w:rPr>
                <w:sz w:val="26"/>
                <w:szCs w:val="26"/>
              </w:rPr>
              <w:t>30</w:t>
            </w:r>
          </w:p>
        </w:tc>
      </w:tr>
    </w:tbl>
    <w:p w:rsidR="00E709BA" w:rsidRPr="00D618EF" w:rsidRDefault="00E709BA" w:rsidP="00E709BA">
      <w:pPr>
        <w:pStyle w:val="a9"/>
        <w:tabs>
          <w:tab w:val="left" w:pos="5871"/>
        </w:tabs>
        <w:spacing w:before="103"/>
        <w:ind w:left="5870" w:firstLine="0"/>
        <w:jc w:val="right"/>
        <w:rPr>
          <w:sz w:val="28"/>
        </w:rPr>
      </w:pPr>
    </w:p>
    <w:p w:rsidR="00E709BA" w:rsidRPr="00D618EF" w:rsidRDefault="00E709BA" w:rsidP="00E709BA">
      <w:pPr>
        <w:pStyle w:val="a7"/>
        <w:spacing w:before="5"/>
      </w:pPr>
    </w:p>
    <w:p w:rsidR="00E709BA" w:rsidRPr="00D618EF" w:rsidRDefault="00E709BA" w:rsidP="00E709BA">
      <w:pPr>
        <w:sectPr w:rsidR="00E709BA" w:rsidRPr="00D618EF" w:rsidSect="00F90680">
          <w:pgSz w:w="16850" w:h="11910" w:orient="landscape"/>
          <w:pgMar w:top="1060" w:right="700" w:bottom="280" w:left="920" w:header="709" w:footer="709" w:gutter="0"/>
          <w:cols w:space="720"/>
          <w:docGrid w:linePitch="299"/>
        </w:sectPr>
      </w:pPr>
    </w:p>
    <w:p w:rsidR="00E709BA" w:rsidRPr="00D618EF" w:rsidRDefault="00E709BA" w:rsidP="00E709BA">
      <w:pPr>
        <w:pStyle w:val="a7"/>
        <w:spacing w:before="103" w:line="322" w:lineRule="exact"/>
        <w:ind w:left="11355"/>
      </w:pPr>
      <w:r w:rsidRPr="00D618EF">
        <w:lastRenderedPageBreak/>
        <w:t>ПРИЛОЖЕНИЕ № 1</w:t>
      </w:r>
    </w:p>
    <w:p w:rsidR="00E709BA" w:rsidRPr="00D618EF" w:rsidRDefault="00E709BA" w:rsidP="00E709BA">
      <w:pPr>
        <w:pStyle w:val="a7"/>
        <w:ind w:left="10592"/>
      </w:pPr>
      <w:r w:rsidRPr="00D618EF">
        <w:t>к паспорту регионального проекта</w:t>
      </w:r>
    </w:p>
    <w:p w:rsidR="00E709BA" w:rsidRPr="00D618EF" w:rsidRDefault="00E709BA" w:rsidP="00E709BA">
      <w:pPr>
        <w:spacing w:before="2"/>
        <w:ind w:left="10911" w:right="924" w:firstLine="2"/>
        <w:jc w:val="center"/>
      </w:pPr>
      <w:r w:rsidRPr="00D618EF">
        <w:t>«Новые возможности для каждого»</w:t>
      </w:r>
    </w:p>
    <w:p w:rsidR="00E709BA" w:rsidRPr="00D618EF" w:rsidRDefault="00E709BA" w:rsidP="00E709BA">
      <w:pPr>
        <w:pStyle w:val="a7"/>
        <w:spacing w:before="6" w:line="360" w:lineRule="auto"/>
        <w:rPr>
          <w:i/>
          <w:sz w:val="34"/>
        </w:rPr>
      </w:pPr>
    </w:p>
    <w:p w:rsidR="00E709BA" w:rsidRPr="00D618EF" w:rsidRDefault="00E709BA" w:rsidP="00E709BA">
      <w:pPr>
        <w:pStyle w:val="a7"/>
        <w:spacing w:line="360" w:lineRule="auto"/>
        <w:jc w:val="center"/>
      </w:pPr>
      <w:r w:rsidRPr="00D618EF">
        <w:t>ПЛАН МЕРОПРИЯТИЙ</w:t>
      </w:r>
    </w:p>
    <w:p w:rsidR="00E709BA" w:rsidRPr="00D618EF" w:rsidRDefault="00E709BA" w:rsidP="00E709BA">
      <w:pPr>
        <w:pStyle w:val="a7"/>
        <w:spacing w:line="360" w:lineRule="auto"/>
        <w:jc w:val="center"/>
      </w:pPr>
      <w:r w:rsidRPr="00D618EF">
        <w:t>по реализации регионального проекта «Новые возможности для каждого»</w:t>
      </w:r>
    </w:p>
    <w:p w:rsidR="00E709BA" w:rsidRPr="00D618EF" w:rsidRDefault="00E709BA" w:rsidP="00E709BA">
      <w:pPr>
        <w:pStyle w:val="a7"/>
        <w:spacing w:line="360" w:lineRule="auto"/>
        <w:rPr>
          <w:sz w:val="21"/>
        </w:rPr>
      </w:pPr>
    </w:p>
    <w:tbl>
      <w:tblPr>
        <w:tblStyle w:val="TableNormal1"/>
        <w:tblW w:w="15271" w:type="dxa"/>
        <w:tblInd w:w="184" w:type="dxa"/>
        <w:tblLayout w:type="fixed"/>
        <w:tblLook w:val="01E0" w:firstRow="1" w:lastRow="1" w:firstColumn="1" w:lastColumn="1" w:noHBand="0" w:noVBand="0"/>
      </w:tblPr>
      <w:tblGrid>
        <w:gridCol w:w="737"/>
        <w:gridCol w:w="5321"/>
        <w:gridCol w:w="1418"/>
        <w:gridCol w:w="1559"/>
        <w:gridCol w:w="2268"/>
        <w:gridCol w:w="2834"/>
        <w:gridCol w:w="1134"/>
      </w:tblGrid>
      <w:tr w:rsidR="00E709BA" w:rsidRPr="00D618EF" w:rsidTr="00F90680">
        <w:trPr>
          <w:trHeight w:val="540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BA" w:rsidRPr="00D618EF" w:rsidRDefault="00E709BA" w:rsidP="00F90680">
            <w:pPr>
              <w:pStyle w:val="TableParagraph"/>
              <w:spacing w:before="187"/>
              <w:ind w:left="194" w:right="180" w:firstLine="50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№ </w:t>
            </w:r>
            <w:r w:rsidRPr="00D618EF">
              <w:rPr>
                <w:w w:val="95"/>
                <w:sz w:val="24"/>
                <w:szCs w:val="24"/>
              </w:rPr>
              <w:t>п/п</w:t>
            </w:r>
          </w:p>
        </w:tc>
        <w:tc>
          <w:tcPr>
            <w:tcW w:w="5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BA" w:rsidRPr="00E709BA" w:rsidRDefault="00E709BA" w:rsidP="00F90680">
            <w:pPr>
              <w:pStyle w:val="TableParagraph"/>
              <w:spacing w:before="38"/>
              <w:ind w:left="77" w:right="141" w:hanging="3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Наименование результата, мероприятия,</w:t>
            </w:r>
          </w:p>
          <w:p w:rsidR="00E709BA" w:rsidRPr="00E709BA" w:rsidRDefault="00E709BA" w:rsidP="00F90680">
            <w:pPr>
              <w:pStyle w:val="TableParagraph"/>
              <w:ind w:left="77" w:right="141" w:hanging="3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контрольной точки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pStyle w:val="TableParagraph"/>
              <w:spacing w:before="113"/>
              <w:ind w:left="142" w:right="142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Срокиреализации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Ответственный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BA" w:rsidRPr="00E709BA" w:rsidRDefault="00E709BA" w:rsidP="00F90680">
            <w:pPr>
              <w:pStyle w:val="TableParagraph"/>
              <w:tabs>
                <w:tab w:val="left" w:pos="2551"/>
              </w:tabs>
              <w:spacing w:before="38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Вид документа и характеристика</w:t>
            </w:r>
          </w:p>
          <w:p w:rsidR="00E709BA" w:rsidRPr="00E709BA" w:rsidRDefault="00E709BA" w:rsidP="00F90680">
            <w:pPr>
              <w:pStyle w:val="TableParagraph"/>
              <w:tabs>
                <w:tab w:val="left" w:pos="2551"/>
              </w:tabs>
              <w:spacing w:line="299" w:lineRule="exact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результата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9BA" w:rsidRPr="00D618EF" w:rsidRDefault="00E709BA" w:rsidP="00F90680">
            <w:pPr>
              <w:pStyle w:val="TableParagraph"/>
              <w:spacing w:before="187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Уровень</w:t>
            </w:r>
            <w:proofErr w:type="spellEnd"/>
            <w:r w:rsidR="005D7CE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w w:val="95"/>
                <w:sz w:val="24"/>
                <w:szCs w:val="24"/>
              </w:rPr>
              <w:t>контроля</w:t>
            </w:r>
            <w:proofErr w:type="spellEnd"/>
          </w:p>
        </w:tc>
      </w:tr>
      <w:tr w:rsidR="00E709BA" w:rsidRPr="00D618EF" w:rsidTr="00F90680">
        <w:trPr>
          <w:trHeight w:val="436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Pr="00D618EF" w:rsidRDefault="00E709BA" w:rsidP="00F90680">
            <w:pPr>
              <w:rPr>
                <w:sz w:val="24"/>
                <w:szCs w:val="24"/>
              </w:rPr>
            </w:pPr>
          </w:p>
        </w:tc>
        <w:tc>
          <w:tcPr>
            <w:tcW w:w="5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Pr="00D618EF" w:rsidRDefault="00E709BA" w:rsidP="00F90680">
            <w:pPr>
              <w:ind w:left="77" w:right="141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9BA" w:rsidRPr="00D618EF" w:rsidRDefault="00E709BA" w:rsidP="00F90680">
            <w:pPr>
              <w:pStyle w:val="TableParagraph"/>
              <w:spacing w:before="62"/>
              <w:ind w:left="142" w:right="142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9BA" w:rsidRPr="00D618EF" w:rsidRDefault="00E709BA" w:rsidP="00F90680">
            <w:pPr>
              <w:pStyle w:val="TableParagraph"/>
              <w:spacing w:before="62"/>
              <w:ind w:left="142" w:right="142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Pr="00D618EF" w:rsidRDefault="00E709BA" w:rsidP="00F90680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Pr="00D618EF" w:rsidRDefault="00E709BA" w:rsidP="00F906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BA" w:rsidRPr="00D618EF" w:rsidRDefault="00E709BA" w:rsidP="00F90680">
            <w:pPr>
              <w:rPr>
                <w:sz w:val="24"/>
                <w:szCs w:val="24"/>
              </w:rPr>
            </w:pPr>
          </w:p>
        </w:tc>
      </w:tr>
      <w:tr w:rsidR="00E709BA" w:rsidRPr="00D618EF" w:rsidTr="00F90680">
        <w:trPr>
          <w:trHeight w:val="897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53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1.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TableParagraph"/>
              <w:spacing w:before="5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Внедрена и реализована система </w:t>
            </w:r>
            <w:proofErr w:type="spellStart"/>
            <w:r w:rsidRPr="00E709BA">
              <w:rPr>
                <w:sz w:val="24"/>
                <w:szCs w:val="24"/>
                <w:lang w:val="ru-RU"/>
              </w:rPr>
              <w:t>грантовой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поддержки университетов с целью </w:t>
            </w:r>
            <w:r w:rsidRPr="00E709BA">
              <w:rPr>
                <w:sz w:val="26"/>
                <w:szCs w:val="26"/>
                <w:lang w:val="ru-RU"/>
              </w:rPr>
              <w:t xml:space="preserve">формирования и внедрения </w:t>
            </w:r>
            <w:r w:rsidRPr="00E709BA">
              <w:rPr>
                <w:sz w:val="24"/>
                <w:szCs w:val="24"/>
                <w:lang w:val="ru-RU"/>
              </w:rPr>
              <w:t>современных программ непрерывного образования (дополнительных образовательных программ и программ профессионального обучения), обеспечивающих личностный рост,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условиями.</w:t>
            </w: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1 </w:t>
            </w:r>
            <w:proofErr w:type="spellStart"/>
            <w:r w:rsidRPr="00D618EF">
              <w:rPr>
                <w:sz w:val="24"/>
                <w:szCs w:val="24"/>
              </w:rPr>
              <w:t>ноября</w:t>
            </w:r>
            <w:proofErr w:type="spellEnd"/>
            <w:r w:rsidRPr="00D618EF">
              <w:rPr>
                <w:sz w:val="24"/>
                <w:szCs w:val="24"/>
              </w:rPr>
              <w:t xml:space="preserve">  2018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sz w:val="24"/>
                <w:szCs w:val="24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2024 г.</w:t>
            </w:r>
          </w:p>
        </w:tc>
        <w:tc>
          <w:tcPr>
            <w:tcW w:w="2268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Тааев</w:t>
            </w:r>
            <w:proofErr w:type="spellEnd"/>
            <w:r w:rsidRPr="00D618EF"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pStyle w:val="TableParagraph"/>
              <w:spacing w:line="291" w:lineRule="exact"/>
              <w:ind w:left="193" w:right="17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СПЧР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2.1.1.</w:t>
            </w:r>
          </w:p>
        </w:tc>
        <w:tc>
          <w:tcPr>
            <w:tcW w:w="5321" w:type="dxa"/>
            <w:shd w:val="clear" w:color="auto" w:fill="FFFFFF" w:themeFill="background1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Поддержка инициативных проектов, региональные конкурсы</w:t>
            </w: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1 </w:t>
            </w:r>
            <w:proofErr w:type="spellStart"/>
            <w:r w:rsidRPr="00D618EF">
              <w:rPr>
                <w:sz w:val="24"/>
                <w:szCs w:val="24"/>
              </w:rPr>
              <w:t>ноября</w:t>
            </w:r>
            <w:proofErr w:type="spellEnd"/>
            <w:r w:rsidRPr="00D618EF">
              <w:rPr>
                <w:sz w:val="24"/>
                <w:szCs w:val="24"/>
              </w:rPr>
              <w:t xml:space="preserve">  2018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sz w:val="24"/>
                <w:szCs w:val="24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2024 г.</w:t>
            </w:r>
          </w:p>
        </w:tc>
        <w:tc>
          <w:tcPr>
            <w:tcW w:w="2268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Джаубатыров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И.С.</w:t>
            </w:r>
          </w:p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Эльмурзаев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И.С.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jc w:val="center"/>
            </w:pPr>
            <w:r w:rsidRPr="00D618EF">
              <w:t>РРП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2.1.2.</w:t>
            </w:r>
          </w:p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и </w:t>
            </w:r>
            <w:proofErr w:type="spellStart"/>
            <w:r w:rsidRPr="00D618EF">
              <w:rPr>
                <w:sz w:val="24"/>
                <w:szCs w:val="24"/>
              </w:rPr>
              <w:t>т.д</w:t>
            </w:r>
            <w:proofErr w:type="spellEnd"/>
            <w:r w:rsidRPr="00D618EF">
              <w:rPr>
                <w:sz w:val="24"/>
                <w:szCs w:val="24"/>
              </w:rPr>
              <w:t>.</w:t>
            </w:r>
          </w:p>
        </w:tc>
        <w:tc>
          <w:tcPr>
            <w:tcW w:w="5321" w:type="dxa"/>
            <w:shd w:val="clear" w:color="auto" w:fill="FFFFFF" w:themeFill="background1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За счет </w:t>
            </w:r>
            <w:proofErr w:type="spellStart"/>
            <w:r w:rsidRPr="00E709BA">
              <w:rPr>
                <w:sz w:val="24"/>
                <w:szCs w:val="24"/>
                <w:lang w:val="ru-RU"/>
              </w:rPr>
              <w:t>грантовой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поддержки проведено 10 конкурсов</w:t>
            </w: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1 </w:t>
            </w:r>
            <w:proofErr w:type="spellStart"/>
            <w:r w:rsidRPr="00D618EF">
              <w:rPr>
                <w:sz w:val="24"/>
                <w:szCs w:val="24"/>
              </w:rPr>
              <w:t>ноября</w:t>
            </w:r>
            <w:proofErr w:type="spellEnd"/>
            <w:r w:rsidRPr="00D618EF">
              <w:rPr>
                <w:sz w:val="24"/>
                <w:szCs w:val="24"/>
              </w:rPr>
              <w:t xml:space="preserve">  2018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sz w:val="24"/>
                <w:szCs w:val="24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2024 г.</w:t>
            </w:r>
          </w:p>
        </w:tc>
        <w:tc>
          <w:tcPr>
            <w:tcW w:w="2268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Джаутханова</w:t>
            </w:r>
            <w:proofErr w:type="spellEnd"/>
            <w:r w:rsidRPr="00D618EF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jc w:val="center"/>
            </w:pPr>
            <w:r w:rsidRPr="00D618EF">
              <w:t>РРП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 2.1.</w:t>
            </w:r>
          </w:p>
        </w:tc>
        <w:tc>
          <w:tcPr>
            <w:tcW w:w="5321" w:type="dxa"/>
            <w:shd w:val="clear" w:color="auto" w:fill="FFFFFF" w:themeFill="background1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Отобраны университеты, предоставлена </w:t>
            </w:r>
            <w:proofErr w:type="spellStart"/>
            <w:r w:rsidRPr="00E709BA">
              <w:rPr>
                <w:sz w:val="24"/>
                <w:szCs w:val="24"/>
                <w:lang w:val="ru-RU"/>
              </w:rPr>
              <w:lastRenderedPageBreak/>
              <w:t>грантовая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поддержка, реализованы проекты по формированию и внедрению современных программ непрерывного образования в 2024 году</w:t>
            </w:r>
          </w:p>
        </w:tc>
        <w:tc>
          <w:tcPr>
            <w:tcW w:w="1418" w:type="dxa"/>
            <w:shd w:val="clear" w:color="auto" w:fill="auto"/>
          </w:tcPr>
          <w:p w:rsidR="00E709BA" w:rsidRPr="00E709BA" w:rsidRDefault="00E709BA" w:rsidP="00F90680">
            <w:pPr>
              <w:pStyle w:val="TableParagraph"/>
              <w:ind w:left="142" w:right="142"/>
              <w:jc w:val="center"/>
              <w:rPr>
                <w:rFonts w:eastAsia="Arial Unicode MS"/>
                <w:sz w:val="24"/>
                <w:szCs w:val="24"/>
                <w:u w:color="000000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декабря</w:t>
            </w:r>
            <w:proofErr w:type="spellEnd"/>
            <w:r w:rsidR="005D7CEA">
              <w:rPr>
                <w:rFonts w:eastAsia="Arial Unicode MS"/>
                <w:sz w:val="24"/>
                <w:szCs w:val="24"/>
                <w:u w:color="000000"/>
                <w:lang w:val="ru-RU"/>
              </w:rPr>
              <w:t xml:space="preserve"> </w:t>
            </w:r>
            <w:r w:rsidRPr="00D618EF">
              <w:rPr>
                <w:rFonts w:eastAsia="Arial Unicode MS"/>
                <w:sz w:val="24"/>
                <w:szCs w:val="24"/>
                <w:u w:color="000000"/>
              </w:rPr>
              <w:lastRenderedPageBreak/>
              <w:t>2024 г.</w:t>
            </w:r>
          </w:p>
        </w:tc>
        <w:tc>
          <w:tcPr>
            <w:tcW w:w="2268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lastRenderedPageBreak/>
              <w:t>Махмудхаджиева</w:t>
            </w:r>
            <w:proofErr w:type="spellEnd"/>
            <w:r w:rsidRPr="00D618EF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КРП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321" w:type="dxa"/>
            <w:shd w:val="clear" w:color="auto" w:fill="FFFFFF" w:themeFill="background1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Осуществлена подготовка научно-педагогических работников и работников организаций-работодателей к реализации современных программ непрерывного образования.</w:t>
            </w: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января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2019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2020 г.</w:t>
            </w:r>
          </w:p>
        </w:tc>
        <w:tc>
          <w:tcPr>
            <w:tcW w:w="2268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Тааев</w:t>
            </w:r>
            <w:proofErr w:type="spellEnd"/>
            <w:r w:rsidRPr="00D618EF"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color w:val="92D050"/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СПЧР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3.1.1.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aa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Разработка программы по подготовке научно-педагогических работников и работников организаций-работодателей к реализации современных программ непрерывного образования.</w:t>
            </w: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января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2019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2020 г.</w:t>
            </w:r>
          </w:p>
        </w:tc>
        <w:tc>
          <w:tcPr>
            <w:tcW w:w="2268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Халадов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Х-А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>.С.</w:t>
            </w:r>
          </w:p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Саидов З.А.</w:t>
            </w:r>
          </w:p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МИнцаев</w:t>
            </w:r>
            <w:proofErr w:type="spellEnd"/>
            <w:r w:rsidRPr="00D618EF"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jc w:val="center"/>
            </w:pPr>
            <w:r w:rsidRPr="00D618EF">
              <w:t>РРП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3.1.2.</w:t>
            </w:r>
          </w:p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и </w:t>
            </w:r>
            <w:proofErr w:type="spellStart"/>
            <w:r w:rsidRPr="00D618EF">
              <w:rPr>
                <w:sz w:val="24"/>
                <w:szCs w:val="24"/>
              </w:rPr>
              <w:t>т.д</w:t>
            </w:r>
            <w:proofErr w:type="spellEnd"/>
            <w:r w:rsidRPr="00D618EF">
              <w:rPr>
                <w:sz w:val="24"/>
                <w:szCs w:val="24"/>
              </w:rPr>
              <w:t>.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aa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Реализация программы по подготовке научно-педагогических работников и работников организаций-работодателей к реализации современных программ непрерывного образования</w:t>
            </w: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января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2019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2020 г.</w:t>
            </w:r>
          </w:p>
        </w:tc>
        <w:tc>
          <w:tcPr>
            <w:tcW w:w="2268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Халадов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Х-А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>.С.</w:t>
            </w:r>
          </w:p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Саидов З.А.</w:t>
            </w:r>
          </w:p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МИнцаев</w:t>
            </w:r>
            <w:proofErr w:type="spellEnd"/>
            <w:r w:rsidRPr="00D618EF"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jc w:val="center"/>
            </w:pPr>
            <w:r w:rsidRPr="00D618EF">
              <w:t>РРП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3.1.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aa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Обучено 600 чел из числа научно-педагогических работников университетов и работников организаций-работодателей</w:t>
            </w:r>
          </w:p>
          <w:p w:rsidR="00E709BA" w:rsidRPr="00E709BA" w:rsidRDefault="00E709BA" w:rsidP="00F90680">
            <w:pPr>
              <w:pStyle w:val="aa"/>
              <w:ind w:left="77"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709BA" w:rsidRPr="00E709BA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2019 г.</w:t>
            </w:r>
          </w:p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Эльмурзаева</w:t>
            </w:r>
            <w:proofErr w:type="spellEnd"/>
            <w:r w:rsidRPr="00D618EF">
              <w:rPr>
                <w:sz w:val="24"/>
                <w:szCs w:val="24"/>
              </w:rPr>
              <w:t xml:space="preserve"> Г.Б.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color w:val="FF0000"/>
                <w:sz w:val="24"/>
                <w:szCs w:val="24"/>
              </w:rPr>
            </w:pPr>
            <w:r w:rsidRPr="00D618EF">
              <w:rPr>
                <w:color w:val="FF0000"/>
                <w:sz w:val="24"/>
                <w:szCs w:val="24"/>
              </w:rPr>
              <w:t>КРП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3.2.1.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Проведение обучающих семинаров по подготовке научно-педагогических работников и работников организаций-работодателей к реализации современных программ непрерывного образования</w:t>
            </w: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января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2019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2020 г.</w:t>
            </w:r>
          </w:p>
        </w:tc>
        <w:tc>
          <w:tcPr>
            <w:tcW w:w="2268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Халадов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Х-А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>.С.</w:t>
            </w:r>
          </w:p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Саидов З.А.</w:t>
            </w:r>
          </w:p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МИнцаев</w:t>
            </w:r>
            <w:proofErr w:type="spellEnd"/>
            <w:r w:rsidRPr="00D618EF"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jc w:val="center"/>
            </w:pPr>
            <w:r w:rsidRPr="00D618EF">
              <w:t>РРП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3.2.2.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Мониторинг уровня подготовки научно-педагогических работников и работников организаций-работодателей к реализации современных программ непрерывного </w:t>
            </w:r>
            <w:r w:rsidRPr="00E709BA">
              <w:rPr>
                <w:sz w:val="24"/>
                <w:szCs w:val="24"/>
                <w:lang w:val="ru-RU"/>
              </w:rPr>
              <w:lastRenderedPageBreak/>
              <w:t>образования</w:t>
            </w: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lastRenderedPageBreak/>
              <w:t xml:space="preserve">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января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2019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2020 г.</w:t>
            </w:r>
          </w:p>
        </w:tc>
        <w:tc>
          <w:tcPr>
            <w:tcW w:w="2268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Халадов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Х-А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>.С.</w:t>
            </w:r>
          </w:p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Саидов З.А.</w:t>
            </w:r>
          </w:p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МИнцаев</w:t>
            </w:r>
            <w:proofErr w:type="spellEnd"/>
            <w:r w:rsidRPr="00D618EF"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jc w:val="center"/>
            </w:pPr>
            <w:r w:rsidRPr="00D618EF">
              <w:t>РРП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aa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Обучено 1200 чел. (накопительным итогом) из числа научно-педагогических работников университетов и работников организаций-работодателей</w:t>
            </w:r>
          </w:p>
          <w:p w:rsidR="00E709BA" w:rsidRPr="00E709BA" w:rsidRDefault="00E709BA" w:rsidP="00F90680">
            <w:pPr>
              <w:pStyle w:val="aa"/>
              <w:ind w:left="77"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709BA" w:rsidRPr="00E709BA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618EF">
              <w:rPr>
                <w:sz w:val="24"/>
                <w:szCs w:val="24"/>
              </w:rPr>
              <w:t xml:space="preserve">31 </w:t>
            </w:r>
            <w:proofErr w:type="spellStart"/>
            <w:r w:rsidRPr="00D618EF">
              <w:rPr>
                <w:sz w:val="24"/>
                <w:szCs w:val="24"/>
              </w:rPr>
              <w:t>декабря</w:t>
            </w:r>
            <w:proofErr w:type="spellEnd"/>
            <w:r w:rsidR="005D7CEA">
              <w:rPr>
                <w:sz w:val="24"/>
                <w:szCs w:val="24"/>
                <w:lang w:val="ru-RU"/>
              </w:rPr>
              <w:t xml:space="preserve"> </w:t>
            </w:r>
            <w:r w:rsidRPr="00D618EF">
              <w:rPr>
                <w:sz w:val="24"/>
                <w:szCs w:val="24"/>
              </w:rPr>
              <w:t xml:space="preserve"> 2020 г.</w:t>
            </w:r>
          </w:p>
        </w:tc>
        <w:tc>
          <w:tcPr>
            <w:tcW w:w="2268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Эльмурзаева</w:t>
            </w:r>
            <w:proofErr w:type="spellEnd"/>
            <w:r w:rsidRPr="00D618EF">
              <w:rPr>
                <w:sz w:val="24"/>
                <w:szCs w:val="24"/>
              </w:rPr>
              <w:t xml:space="preserve"> Г.Б.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color w:val="FF0000"/>
                <w:sz w:val="24"/>
                <w:szCs w:val="24"/>
              </w:rPr>
              <w:t>КРП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4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aa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Не менее 20 % научно-педагогических работников образовательных организаций высшего образования участвуют в реализации программ непрерывного образования (дополнительных образовательных программ и программ профессионального обучения).</w:t>
            </w: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1 </w:t>
            </w:r>
            <w:proofErr w:type="spellStart"/>
            <w:r w:rsidRPr="00D618EF">
              <w:rPr>
                <w:sz w:val="24"/>
                <w:szCs w:val="24"/>
              </w:rPr>
              <w:t>января</w:t>
            </w:r>
            <w:proofErr w:type="spellEnd"/>
            <w:r w:rsidRPr="00D618EF"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>31</w:t>
            </w:r>
            <w:r w:rsidR="005D7CEA">
              <w:rPr>
                <w:rFonts w:eastAsia="Arial Unicode MS"/>
                <w:sz w:val="24"/>
                <w:szCs w:val="24"/>
                <w:u w:color="000000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декабря</w:t>
            </w:r>
            <w:proofErr w:type="spellEnd"/>
            <w:r w:rsidR="005D7CEA">
              <w:rPr>
                <w:sz w:val="24"/>
                <w:szCs w:val="24"/>
                <w:lang w:val="ru-RU"/>
              </w:rPr>
              <w:t xml:space="preserve"> </w:t>
            </w:r>
            <w:r w:rsidRPr="00D618EF">
              <w:rPr>
                <w:rFonts w:eastAsia="Arial Unicode MS"/>
                <w:sz w:val="24"/>
                <w:szCs w:val="24"/>
                <w:u w:color="000000"/>
              </w:rPr>
              <w:t>2021 г.</w:t>
            </w:r>
          </w:p>
        </w:tc>
        <w:tc>
          <w:tcPr>
            <w:tcW w:w="2268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Тааев</w:t>
            </w:r>
            <w:proofErr w:type="spellEnd"/>
            <w:r w:rsidRPr="00D618EF"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СПЧР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4.1.1.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Разработка программ непрерывного образования (дополнительных образовательных программ и программ профессионального обучения)</w:t>
            </w: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1 </w:t>
            </w:r>
            <w:proofErr w:type="spellStart"/>
            <w:r w:rsidRPr="00D618EF">
              <w:rPr>
                <w:sz w:val="24"/>
                <w:szCs w:val="24"/>
              </w:rPr>
              <w:t>января</w:t>
            </w:r>
            <w:proofErr w:type="spellEnd"/>
            <w:r w:rsidRPr="00D618EF"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>31</w:t>
            </w:r>
            <w:r w:rsidR="005D7CEA">
              <w:rPr>
                <w:rFonts w:eastAsia="Arial Unicode MS"/>
                <w:sz w:val="24"/>
                <w:szCs w:val="24"/>
                <w:u w:color="000000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декабря</w:t>
            </w:r>
            <w:proofErr w:type="spellEnd"/>
            <w:r w:rsidR="005D7CEA">
              <w:rPr>
                <w:sz w:val="24"/>
                <w:szCs w:val="24"/>
                <w:lang w:val="ru-RU"/>
              </w:rPr>
              <w:t xml:space="preserve"> </w:t>
            </w:r>
            <w:r w:rsidRPr="00D618EF">
              <w:rPr>
                <w:rFonts w:eastAsia="Arial Unicode MS"/>
                <w:sz w:val="24"/>
                <w:szCs w:val="24"/>
                <w:u w:color="000000"/>
              </w:rPr>
              <w:t>2021 г.</w:t>
            </w:r>
          </w:p>
        </w:tc>
        <w:tc>
          <w:tcPr>
            <w:tcW w:w="2268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Халадов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Х-А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>.С.</w:t>
            </w:r>
          </w:p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Саидов З.А.</w:t>
            </w:r>
          </w:p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МИнцаев</w:t>
            </w:r>
            <w:proofErr w:type="spellEnd"/>
            <w:r w:rsidRPr="00D618EF"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jc w:val="center"/>
            </w:pPr>
            <w:r w:rsidRPr="00D618EF">
              <w:t>РРП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4.1.2</w:t>
            </w:r>
          </w:p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и </w:t>
            </w:r>
            <w:proofErr w:type="spellStart"/>
            <w:r w:rsidRPr="00D618EF">
              <w:rPr>
                <w:sz w:val="24"/>
                <w:szCs w:val="24"/>
              </w:rPr>
              <w:t>т.д</w:t>
            </w:r>
            <w:proofErr w:type="spellEnd"/>
            <w:r w:rsidRPr="00D618EF">
              <w:rPr>
                <w:sz w:val="24"/>
                <w:szCs w:val="24"/>
              </w:rPr>
              <w:t>.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Реализация программ непрерывного образования (дополнительных образовательных программ и программ профессионального обучения)</w:t>
            </w: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1 </w:t>
            </w:r>
            <w:proofErr w:type="spellStart"/>
            <w:r w:rsidRPr="00D618EF">
              <w:rPr>
                <w:sz w:val="24"/>
                <w:szCs w:val="24"/>
              </w:rPr>
              <w:t>января</w:t>
            </w:r>
            <w:proofErr w:type="spellEnd"/>
            <w:r w:rsidRPr="00D618EF">
              <w:rPr>
                <w:sz w:val="24"/>
                <w:szCs w:val="24"/>
              </w:rPr>
              <w:t xml:space="preserve"> 2019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>31</w:t>
            </w:r>
            <w:r w:rsidR="005D7CEA">
              <w:rPr>
                <w:rFonts w:eastAsia="Arial Unicode MS"/>
                <w:sz w:val="24"/>
                <w:szCs w:val="24"/>
                <w:u w:color="000000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декабря</w:t>
            </w:r>
            <w:proofErr w:type="spellEnd"/>
            <w:r w:rsidR="005D7CEA">
              <w:rPr>
                <w:sz w:val="24"/>
                <w:szCs w:val="24"/>
                <w:lang w:val="ru-RU"/>
              </w:rPr>
              <w:t xml:space="preserve"> </w:t>
            </w:r>
            <w:r w:rsidRPr="00D618EF">
              <w:rPr>
                <w:rFonts w:eastAsia="Arial Unicode MS"/>
                <w:sz w:val="24"/>
                <w:szCs w:val="24"/>
                <w:u w:color="000000"/>
              </w:rPr>
              <w:t>2021 г.</w:t>
            </w:r>
          </w:p>
        </w:tc>
        <w:tc>
          <w:tcPr>
            <w:tcW w:w="2268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Халадов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Х-А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>.С.</w:t>
            </w:r>
          </w:p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Саидов З.А.</w:t>
            </w:r>
          </w:p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МИнцаев</w:t>
            </w:r>
            <w:proofErr w:type="spellEnd"/>
            <w:r w:rsidRPr="00D618EF"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jc w:val="center"/>
            </w:pPr>
            <w:r w:rsidRPr="00D618EF">
              <w:t>РРП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4.1.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Принимают участие в реализации программ непрерывного образования (дополнительных образовательных программ и программ профессионального обучения) не менее 20 % научно-педагогических работников образовательных организаций высшего образования.</w:t>
            </w:r>
          </w:p>
        </w:tc>
        <w:tc>
          <w:tcPr>
            <w:tcW w:w="1418" w:type="dxa"/>
            <w:shd w:val="clear" w:color="auto" w:fill="auto"/>
          </w:tcPr>
          <w:p w:rsidR="00E709BA" w:rsidRPr="00E709BA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2021 г.</w:t>
            </w:r>
          </w:p>
        </w:tc>
        <w:tc>
          <w:tcPr>
            <w:tcW w:w="2268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Эльмурзаева</w:t>
            </w:r>
            <w:proofErr w:type="spellEnd"/>
            <w:r w:rsidRPr="00D618EF">
              <w:rPr>
                <w:sz w:val="24"/>
                <w:szCs w:val="24"/>
              </w:rPr>
              <w:t xml:space="preserve"> Г.Б.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КРП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Прошли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 xml:space="preserve"> непрерывного образования в образовательных организациях высшего образования, реализующих дополнительные образовательные программы и программы профессионального обучения к 2024 </w:t>
            </w:r>
            <w:r w:rsidRPr="00E709BA">
              <w:rPr>
                <w:sz w:val="24"/>
                <w:szCs w:val="24"/>
                <w:lang w:val="ru-RU"/>
              </w:rPr>
              <w:lastRenderedPageBreak/>
              <w:t>году не менее 0,300 тыс. человек.</w:t>
            </w:r>
          </w:p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D618EF">
              <w:rPr>
                <w:sz w:val="24"/>
                <w:szCs w:val="24"/>
              </w:rPr>
              <w:t>декабря</w:t>
            </w:r>
            <w:proofErr w:type="spellEnd"/>
            <w:r w:rsidRPr="00D618EF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2024 г.</w:t>
            </w:r>
          </w:p>
        </w:tc>
        <w:tc>
          <w:tcPr>
            <w:tcW w:w="2268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Тааев</w:t>
            </w:r>
            <w:proofErr w:type="spellEnd"/>
            <w:r w:rsidRPr="00D618EF">
              <w:rPr>
                <w:sz w:val="24"/>
                <w:szCs w:val="24"/>
              </w:rPr>
              <w:t xml:space="preserve"> И.Д.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СПЧР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lastRenderedPageBreak/>
              <w:t>5.1.1.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Создание центров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обучения по программам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 xml:space="preserve"> непрерывного образования в образовательных организациях высшего образования, реализующих дополнительные образовательные программы и программы профессионального обучения</w:t>
            </w: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1 </w:t>
            </w:r>
            <w:proofErr w:type="spellStart"/>
            <w:r w:rsidRPr="00D618EF">
              <w:rPr>
                <w:sz w:val="24"/>
                <w:szCs w:val="24"/>
              </w:rPr>
              <w:t>декабря</w:t>
            </w:r>
            <w:proofErr w:type="spellEnd"/>
            <w:r w:rsidRPr="00D618EF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2024 г.</w:t>
            </w:r>
          </w:p>
        </w:tc>
        <w:tc>
          <w:tcPr>
            <w:tcW w:w="2268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Халадов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Х-А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>.С.</w:t>
            </w:r>
          </w:p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Саидов З.А.</w:t>
            </w:r>
          </w:p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МИнцаев</w:t>
            </w:r>
            <w:proofErr w:type="spellEnd"/>
            <w:r w:rsidRPr="00D618EF">
              <w:rPr>
                <w:sz w:val="24"/>
                <w:szCs w:val="24"/>
              </w:rPr>
              <w:t xml:space="preserve"> М.Ш.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jc w:val="center"/>
            </w:pPr>
            <w:r w:rsidRPr="00D618EF">
              <w:t>РРП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5.1.2.</w:t>
            </w:r>
          </w:p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и </w:t>
            </w:r>
            <w:proofErr w:type="spellStart"/>
            <w:r w:rsidRPr="00D618EF">
              <w:rPr>
                <w:sz w:val="24"/>
                <w:szCs w:val="24"/>
              </w:rPr>
              <w:t>т.д</w:t>
            </w:r>
            <w:proofErr w:type="spellEnd"/>
            <w:r w:rsidRPr="00D618EF">
              <w:rPr>
                <w:sz w:val="24"/>
                <w:szCs w:val="24"/>
              </w:rPr>
              <w:t>.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Оснащение центров обучения необходимым оборудованием для реализации программ непрерывного образования в образовательных организациях высшего образования, реализующих дополнительные образовательные программы и программы профессионального обучения</w:t>
            </w:r>
          </w:p>
        </w:tc>
        <w:tc>
          <w:tcPr>
            <w:tcW w:w="1418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 xml:space="preserve">1 </w:t>
            </w:r>
            <w:proofErr w:type="spellStart"/>
            <w:r w:rsidRPr="00D618EF">
              <w:rPr>
                <w:sz w:val="24"/>
                <w:szCs w:val="24"/>
              </w:rPr>
              <w:t>декабря</w:t>
            </w:r>
            <w:proofErr w:type="spellEnd"/>
            <w:r w:rsidRPr="00D618EF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142" w:right="142"/>
              <w:jc w:val="center"/>
              <w:rPr>
                <w:sz w:val="24"/>
                <w:szCs w:val="24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2024 г.</w:t>
            </w:r>
          </w:p>
        </w:tc>
        <w:tc>
          <w:tcPr>
            <w:tcW w:w="2268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Эльмурзаева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Г.Б.</w:t>
            </w:r>
          </w:p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Джаубатыров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И.С.</w:t>
            </w:r>
          </w:p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Нормативно-правовой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акт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jc w:val="center"/>
            </w:pPr>
            <w:r w:rsidRPr="00D618EF">
              <w:t>РРП</w:t>
            </w:r>
          </w:p>
        </w:tc>
      </w:tr>
      <w:tr w:rsidR="00E709BA" w:rsidRPr="00D618EF" w:rsidTr="00F90680">
        <w:trPr>
          <w:trHeight w:val="299"/>
        </w:trPr>
        <w:tc>
          <w:tcPr>
            <w:tcW w:w="737" w:type="dxa"/>
          </w:tcPr>
          <w:p w:rsidR="00E709BA" w:rsidRPr="00D618EF" w:rsidRDefault="00E709BA" w:rsidP="00F90680">
            <w:pPr>
              <w:pStyle w:val="TableParagraph"/>
              <w:spacing w:line="280" w:lineRule="exact"/>
              <w:ind w:left="55" w:right="46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5.1</w:t>
            </w:r>
          </w:p>
        </w:tc>
        <w:tc>
          <w:tcPr>
            <w:tcW w:w="5321" w:type="dxa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Зарегистрировано уникальных пользователей платформы не менее 0,300 тыс. человек (накопительным итогом).</w:t>
            </w:r>
          </w:p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По программам непрерывного образования в образовательных организациях высшего образования обучено не менее 5,8 тыс. человек</w:t>
            </w:r>
          </w:p>
        </w:tc>
        <w:tc>
          <w:tcPr>
            <w:tcW w:w="1418" w:type="dxa"/>
            <w:shd w:val="clear" w:color="auto" w:fill="auto"/>
          </w:tcPr>
          <w:p w:rsidR="00E709BA" w:rsidRPr="00E709BA" w:rsidRDefault="00E709BA" w:rsidP="00F90680">
            <w:pPr>
              <w:pStyle w:val="TableParagraph"/>
              <w:ind w:left="142"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E709BA" w:rsidRPr="00D618EF" w:rsidRDefault="00E709BA" w:rsidP="00F90680">
            <w:pPr>
              <w:pStyle w:val="TableParagraph"/>
              <w:ind w:left="142" w:right="142"/>
              <w:jc w:val="center"/>
              <w:rPr>
                <w:rFonts w:eastAsia="Arial Unicode MS"/>
                <w:sz w:val="24"/>
                <w:szCs w:val="24"/>
                <w:u w:color="000000"/>
              </w:rPr>
            </w:pPr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31 </w:t>
            </w:r>
            <w:proofErr w:type="spellStart"/>
            <w:r w:rsidRPr="00D618EF">
              <w:rPr>
                <w:rFonts w:eastAsia="Arial Unicode MS"/>
                <w:sz w:val="24"/>
                <w:szCs w:val="24"/>
                <w:u w:color="000000"/>
              </w:rPr>
              <w:t>декабря</w:t>
            </w:r>
            <w:proofErr w:type="spellEnd"/>
            <w:r w:rsidRPr="00D618EF">
              <w:rPr>
                <w:rFonts w:eastAsia="Arial Unicode MS"/>
                <w:sz w:val="24"/>
                <w:szCs w:val="24"/>
                <w:u w:color="000000"/>
              </w:rPr>
              <w:t xml:space="preserve"> 2024 г.</w:t>
            </w:r>
          </w:p>
        </w:tc>
        <w:tc>
          <w:tcPr>
            <w:tcW w:w="2268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Махмудхаджиева</w:t>
            </w:r>
            <w:proofErr w:type="spellEnd"/>
            <w:r w:rsidRPr="00D618EF">
              <w:rPr>
                <w:sz w:val="24"/>
                <w:szCs w:val="24"/>
              </w:rPr>
              <w:t xml:space="preserve"> З.</w:t>
            </w:r>
          </w:p>
        </w:tc>
        <w:tc>
          <w:tcPr>
            <w:tcW w:w="28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Удостоверение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установленного</w:t>
            </w:r>
            <w:proofErr w:type="spellEnd"/>
            <w:r w:rsidR="00572B8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618EF">
              <w:rPr>
                <w:sz w:val="24"/>
                <w:szCs w:val="24"/>
              </w:rPr>
              <w:t>образца</w:t>
            </w:r>
            <w:proofErr w:type="spellEnd"/>
          </w:p>
        </w:tc>
        <w:tc>
          <w:tcPr>
            <w:tcW w:w="1134" w:type="dxa"/>
          </w:tcPr>
          <w:p w:rsidR="00E709BA" w:rsidRPr="00D618EF" w:rsidRDefault="00E709BA" w:rsidP="00F90680">
            <w:pPr>
              <w:jc w:val="center"/>
            </w:pPr>
            <w:r w:rsidRPr="00D618EF">
              <w:t>КРП</w:t>
            </w:r>
          </w:p>
        </w:tc>
      </w:tr>
    </w:tbl>
    <w:p w:rsidR="00E709BA" w:rsidRPr="00D618EF" w:rsidRDefault="00E709BA" w:rsidP="00E709BA">
      <w:pPr>
        <w:rPr>
          <w:sz w:val="19"/>
        </w:rPr>
        <w:sectPr w:rsidR="00E709BA" w:rsidRPr="00D618EF" w:rsidSect="00F90680">
          <w:headerReference w:type="default" r:id="rId14"/>
          <w:pgSz w:w="16850" w:h="11910" w:orient="landscape"/>
          <w:pgMar w:top="1413" w:right="700" w:bottom="993" w:left="920" w:header="709" w:footer="709" w:gutter="0"/>
          <w:cols w:space="720"/>
          <w:docGrid w:linePitch="299"/>
        </w:sectPr>
      </w:pPr>
    </w:p>
    <w:p w:rsidR="00E709BA" w:rsidRPr="00D618EF" w:rsidRDefault="00E709BA" w:rsidP="00E709BA">
      <w:pPr>
        <w:pStyle w:val="1"/>
        <w:spacing w:line="360" w:lineRule="auto"/>
        <w:ind w:right="711"/>
      </w:pPr>
      <w:r w:rsidRPr="00D618EF">
        <w:lastRenderedPageBreak/>
        <w:t>ДОПОЛНИТЕЛЬНЫЕ И ОБОСНОВЫВАЮЩИЕ МАТЕРИАЛЫ</w:t>
      </w:r>
    </w:p>
    <w:p w:rsidR="00E709BA" w:rsidRPr="00D618EF" w:rsidRDefault="00E709BA" w:rsidP="00E709BA">
      <w:pPr>
        <w:spacing w:line="360" w:lineRule="auto"/>
        <w:ind w:left="493" w:right="713"/>
        <w:jc w:val="center"/>
        <w:rPr>
          <w:sz w:val="24"/>
          <w:szCs w:val="24"/>
        </w:rPr>
      </w:pPr>
      <w:r w:rsidRPr="00D618EF">
        <w:rPr>
          <w:sz w:val="24"/>
          <w:szCs w:val="24"/>
        </w:rPr>
        <w:t xml:space="preserve">регионального проекта </w:t>
      </w:r>
    </w:p>
    <w:p w:rsidR="00E709BA" w:rsidRPr="00D618EF" w:rsidRDefault="00E709BA" w:rsidP="00E709BA">
      <w:pPr>
        <w:spacing w:line="360" w:lineRule="auto"/>
        <w:ind w:left="493" w:right="713"/>
        <w:jc w:val="center"/>
        <w:rPr>
          <w:sz w:val="24"/>
          <w:szCs w:val="24"/>
        </w:rPr>
      </w:pPr>
      <w:r w:rsidRPr="00D618EF">
        <w:rPr>
          <w:sz w:val="24"/>
          <w:szCs w:val="24"/>
        </w:rPr>
        <w:t>«Новые возможности для каждого»</w:t>
      </w:r>
    </w:p>
    <w:p w:rsidR="00E709BA" w:rsidRPr="00D618EF" w:rsidRDefault="00E709BA" w:rsidP="00E709BA">
      <w:pPr>
        <w:pStyle w:val="a7"/>
        <w:spacing w:before="1"/>
        <w:rPr>
          <w:i/>
          <w:sz w:val="24"/>
          <w:szCs w:val="24"/>
        </w:rPr>
      </w:pPr>
    </w:p>
    <w:p w:rsidR="00E709BA" w:rsidRPr="00D618EF" w:rsidRDefault="00E709BA" w:rsidP="00E709BA">
      <w:pPr>
        <w:pStyle w:val="a9"/>
        <w:numPr>
          <w:ilvl w:val="0"/>
          <w:numId w:val="1"/>
        </w:numPr>
        <w:ind w:left="0" w:firstLine="3"/>
        <w:jc w:val="center"/>
        <w:rPr>
          <w:sz w:val="24"/>
          <w:szCs w:val="24"/>
        </w:rPr>
      </w:pPr>
      <w:r w:rsidRPr="00D618EF">
        <w:rPr>
          <w:sz w:val="24"/>
          <w:szCs w:val="24"/>
        </w:rPr>
        <w:t xml:space="preserve">Модель функционирования результатов и достижения показателей </w:t>
      </w:r>
      <w:proofErr w:type="spellStart"/>
      <w:r w:rsidRPr="00D618EF">
        <w:rPr>
          <w:sz w:val="24"/>
          <w:szCs w:val="24"/>
        </w:rPr>
        <w:t>региональногопроекта</w:t>
      </w:r>
      <w:proofErr w:type="spellEnd"/>
    </w:p>
    <w:p w:rsidR="00E709BA" w:rsidRPr="00D618EF" w:rsidRDefault="00E709BA" w:rsidP="00E709BA">
      <w:pPr>
        <w:pStyle w:val="a7"/>
        <w:spacing w:before="2"/>
        <w:ind w:firstLine="709"/>
        <w:jc w:val="both"/>
        <w:rPr>
          <w:sz w:val="26"/>
          <w:szCs w:val="26"/>
        </w:rPr>
      </w:pPr>
    </w:p>
    <w:p w:rsidR="00E709BA" w:rsidRPr="00D618EF" w:rsidRDefault="00E709BA" w:rsidP="00E709BA">
      <w:pPr>
        <w:pStyle w:val="a7"/>
        <w:spacing w:before="2"/>
        <w:ind w:firstLine="709"/>
        <w:jc w:val="both"/>
        <w:rPr>
          <w:sz w:val="24"/>
          <w:szCs w:val="26"/>
        </w:rPr>
      </w:pPr>
      <w:r w:rsidRPr="00D618EF">
        <w:rPr>
          <w:sz w:val="24"/>
          <w:szCs w:val="26"/>
        </w:rPr>
        <w:t>Проект «Новые возможности для каждого» направлен на формирование у населения культуры непрерывного профессионального роста, создание инфраструктурных, содержательных, кадровых, информационных условий для «запуска» потребности граждан в постоянном обновлении профессиональных навыков. При этом проект не предусматривает прямое финансирование обучения граждан.</w:t>
      </w:r>
    </w:p>
    <w:p w:rsidR="00E709BA" w:rsidRPr="00D618EF" w:rsidRDefault="00E709BA" w:rsidP="00E709BA">
      <w:pPr>
        <w:pStyle w:val="a7"/>
        <w:spacing w:before="2"/>
        <w:ind w:firstLine="709"/>
        <w:jc w:val="both"/>
        <w:rPr>
          <w:sz w:val="24"/>
          <w:szCs w:val="26"/>
        </w:rPr>
      </w:pPr>
      <w:r w:rsidRPr="00D618EF">
        <w:rPr>
          <w:sz w:val="24"/>
          <w:szCs w:val="26"/>
        </w:rPr>
        <w:t>Результаты реализации регионального проекта направлены на повышение уровня жизни граждан, создание комфортных условий для их проживания, а также условий и возможностей для самореализации и раскрытия таланта каждого человека (преамбула Указа Президента Российской Федерации от 7 мая 2018 г. № 204). Реализация проекта позволит за счет вклада в наращивание человеческого капитала оказать влияние на создание условий для достижения следующих национальных целей развития (пункт 1 Указа): повышение ожидаемой продолжительности жизни, ускорение технологического развития Российской Федерации, увеличение количества организаций, осуществляющих технологические инновации; обеспечение ускоренного внедрения цифровых технологий в экономике и социальной сфере; создание в базовых отраслях экономики, прежде всего в обрабатывающей промышленности и агропромышленном комплексе, высокопроизводительного экспортно-ориентированного сектора, развивающегося на основе современных технологий и обеспеченного высококвалифицированными кадрами.</w:t>
      </w:r>
    </w:p>
    <w:p w:rsidR="00E709BA" w:rsidRPr="00D618EF" w:rsidRDefault="00E709BA" w:rsidP="00E709BA">
      <w:pPr>
        <w:pStyle w:val="a7"/>
        <w:spacing w:before="2"/>
        <w:ind w:firstLine="709"/>
        <w:jc w:val="both"/>
        <w:rPr>
          <w:sz w:val="24"/>
          <w:szCs w:val="26"/>
        </w:rPr>
      </w:pPr>
      <w:r w:rsidRPr="00D618EF">
        <w:rPr>
          <w:sz w:val="24"/>
          <w:szCs w:val="26"/>
        </w:rPr>
        <w:t>Достижение запланированных результатов регионального проекта существенно повысит уровень капитализации образования населения, повысит доступность, качество и вариативность системы дополнительного образования.</w:t>
      </w:r>
    </w:p>
    <w:p w:rsidR="00E709BA" w:rsidRPr="00D618EF" w:rsidRDefault="00E709BA" w:rsidP="00E709BA">
      <w:pPr>
        <w:pStyle w:val="a7"/>
        <w:spacing w:before="1"/>
        <w:rPr>
          <w:sz w:val="17"/>
        </w:rPr>
      </w:pPr>
    </w:p>
    <w:p w:rsidR="00E709BA" w:rsidRPr="00D618EF" w:rsidRDefault="00E709BA" w:rsidP="00E709BA">
      <w:pPr>
        <w:pStyle w:val="a9"/>
        <w:numPr>
          <w:ilvl w:val="0"/>
          <w:numId w:val="1"/>
        </w:numPr>
        <w:tabs>
          <w:tab w:val="left" w:pos="4441"/>
        </w:tabs>
        <w:spacing w:before="89"/>
        <w:ind w:left="4440"/>
        <w:jc w:val="left"/>
        <w:rPr>
          <w:sz w:val="24"/>
        </w:rPr>
      </w:pPr>
      <w:r w:rsidRPr="00D618EF">
        <w:rPr>
          <w:sz w:val="24"/>
        </w:rPr>
        <w:t xml:space="preserve">Методика расчета показателей </w:t>
      </w:r>
      <w:proofErr w:type="spellStart"/>
      <w:r w:rsidRPr="00D618EF">
        <w:rPr>
          <w:sz w:val="24"/>
        </w:rPr>
        <w:t>региональногопроекта</w:t>
      </w:r>
      <w:proofErr w:type="spellEnd"/>
    </w:p>
    <w:p w:rsidR="00E709BA" w:rsidRPr="00D618EF" w:rsidRDefault="00E709BA" w:rsidP="00E709BA">
      <w:pPr>
        <w:pStyle w:val="a7"/>
        <w:spacing w:before="6"/>
      </w:pPr>
    </w:p>
    <w:tbl>
      <w:tblPr>
        <w:tblStyle w:val="TableNormal1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498"/>
        <w:gridCol w:w="1711"/>
        <w:gridCol w:w="1710"/>
        <w:gridCol w:w="2056"/>
        <w:gridCol w:w="1843"/>
        <w:gridCol w:w="1984"/>
        <w:gridCol w:w="2631"/>
      </w:tblGrid>
      <w:tr w:rsidR="00E709BA" w:rsidRPr="00D618EF" w:rsidTr="00F90680">
        <w:trPr>
          <w:trHeight w:val="966"/>
        </w:trPr>
        <w:tc>
          <w:tcPr>
            <w:tcW w:w="528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156"/>
              <w:ind w:left="76" w:right="44" w:firstLine="52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№ п/п</w:t>
            </w:r>
          </w:p>
        </w:tc>
        <w:tc>
          <w:tcPr>
            <w:tcW w:w="2498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6"/>
              <w:jc w:val="center"/>
              <w:rPr>
                <w:sz w:val="24"/>
                <w:szCs w:val="24"/>
              </w:rPr>
            </w:pPr>
          </w:p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Методикарасчета</w:t>
            </w:r>
            <w:proofErr w:type="spellEnd"/>
          </w:p>
        </w:tc>
        <w:tc>
          <w:tcPr>
            <w:tcW w:w="1711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156"/>
              <w:ind w:right="165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Базовыепоказатели</w:t>
            </w:r>
            <w:proofErr w:type="spellEnd"/>
          </w:p>
        </w:tc>
        <w:tc>
          <w:tcPr>
            <w:tcW w:w="1710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156"/>
              <w:ind w:right="242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Источникданных</w:t>
            </w:r>
            <w:proofErr w:type="spellEnd"/>
          </w:p>
        </w:tc>
        <w:tc>
          <w:tcPr>
            <w:tcW w:w="2056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156"/>
              <w:ind w:left="77" w:right="41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Ответственныйзасборданных</w:t>
            </w:r>
            <w:proofErr w:type="spellEnd"/>
          </w:p>
        </w:tc>
        <w:tc>
          <w:tcPr>
            <w:tcW w:w="1843" w:type="dxa"/>
            <w:vAlign w:val="center"/>
          </w:tcPr>
          <w:p w:rsidR="00E709BA" w:rsidRPr="00D618EF" w:rsidRDefault="00E709BA" w:rsidP="00F90680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Уровеньагрегированияинформации</w:t>
            </w:r>
            <w:proofErr w:type="spellEnd"/>
          </w:p>
        </w:tc>
        <w:tc>
          <w:tcPr>
            <w:tcW w:w="1984" w:type="dxa"/>
            <w:vAlign w:val="center"/>
          </w:tcPr>
          <w:p w:rsidR="00E709BA" w:rsidRPr="00D618EF" w:rsidRDefault="00E709BA" w:rsidP="00F90680">
            <w:pPr>
              <w:pStyle w:val="TableParagraph"/>
              <w:spacing w:line="317" w:lineRule="exact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Временныехарактеристики</w:t>
            </w:r>
            <w:proofErr w:type="spellEnd"/>
          </w:p>
        </w:tc>
        <w:tc>
          <w:tcPr>
            <w:tcW w:w="2631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156"/>
              <w:ind w:right="58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Дополнительнаяинформация</w:t>
            </w:r>
            <w:proofErr w:type="spellEnd"/>
          </w:p>
        </w:tc>
      </w:tr>
      <w:tr w:rsidR="00E709BA" w:rsidRPr="00D618EF" w:rsidTr="00F90680">
        <w:trPr>
          <w:trHeight w:val="378"/>
        </w:trPr>
        <w:tc>
          <w:tcPr>
            <w:tcW w:w="14961" w:type="dxa"/>
            <w:gridSpan w:val="8"/>
          </w:tcPr>
          <w:p w:rsidR="00E709BA" w:rsidRPr="00E709BA" w:rsidRDefault="00E709BA" w:rsidP="00F90680">
            <w:pPr>
              <w:pStyle w:val="TableParagraph"/>
              <w:spacing w:line="291" w:lineRule="exact"/>
              <w:ind w:left="77"/>
              <w:jc w:val="both"/>
              <w:rPr>
                <w:i/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Количество граждан, ежегодно проходящих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 xml:space="preserve"> непрерывного образования (дополнительным образовательным программам и программам профессионального обучения) в образовательных организациях высшего образования, не менее, тыс. чел.</w:t>
            </w:r>
          </w:p>
        </w:tc>
      </w:tr>
      <w:tr w:rsidR="00E709BA" w:rsidRPr="00D618EF" w:rsidTr="00F90680">
        <w:trPr>
          <w:trHeight w:val="403"/>
        </w:trPr>
        <w:tc>
          <w:tcPr>
            <w:tcW w:w="528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139" w:right="128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E709BA" w:rsidRPr="00E709BA" w:rsidRDefault="00E709BA" w:rsidP="00F90680">
            <w:pPr>
              <w:rPr>
                <w:i/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 xml:space="preserve">С = 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С</w:t>
            </w:r>
            <w:r w:rsidRPr="00E709BA">
              <w:rPr>
                <w:i/>
                <w:sz w:val="24"/>
                <w:szCs w:val="24"/>
                <w:vertAlign w:val="subscript"/>
                <w:lang w:val="ru-RU"/>
              </w:rPr>
              <w:t>пк</w:t>
            </w:r>
            <w:r w:rsidRPr="00E709BA">
              <w:rPr>
                <w:i/>
                <w:sz w:val="24"/>
                <w:szCs w:val="24"/>
                <w:lang w:val="ru-RU"/>
              </w:rPr>
              <w:t>+С</w:t>
            </w:r>
            <w:r w:rsidRPr="00E709BA">
              <w:rPr>
                <w:i/>
                <w:sz w:val="24"/>
                <w:szCs w:val="24"/>
                <w:vertAlign w:val="subscript"/>
                <w:lang w:val="ru-RU"/>
              </w:rPr>
              <w:t>пп</w:t>
            </w:r>
            <w:r w:rsidRPr="00E709BA">
              <w:rPr>
                <w:i/>
                <w:sz w:val="24"/>
                <w:szCs w:val="24"/>
                <w:lang w:val="ru-RU"/>
              </w:rPr>
              <w:t>+С</w:t>
            </w:r>
            <w:r w:rsidRPr="00E709BA">
              <w:rPr>
                <w:i/>
                <w:sz w:val="24"/>
                <w:szCs w:val="24"/>
                <w:vertAlign w:val="subscript"/>
                <w:lang w:val="ru-RU"/>
              </w:rPr>
              <w:t>пп-р</w:t>
            </w:r>
            <w:r w:rsidRPr="00E709BA">
              <w:rPr>
                <w:i/>
                <w:sz w:val="24"/>
                <w:szCs w:val="24"/>
                <w:lang w:val="ru-RU"/>
              </w:rPr>
              <w:t>с+С</w:t>
            </w:r>
            <w:r w:rsidRPr="00E709BA">
              <w:rPr>
                <w:i/>
                <w:sz w:val="24"/>
                <w:szCs w:val="24"/>
                <w:vertAlign w:val="subscript"/>
                <w:lang w:val="ru-RU"/>
              </w:rPr>
              <w:t>пеп-р</w:t>
            </w:r>
            <w:r w:rsidRPr="00E709BA">
              <w:rPr>
                <w:i/>
                <w:sz w:val="24"/>
                <w:szCs w:val="24"/>
                <w:lang w:val="ru-RU"/>
              </w:rPr>
              <w:t>с+С</w:t>
            </w:r>
            <w:r w:rsidRPr="00E709BA">
              <w:rPr>
                <w:i/>
                <w:sz w:val="24"/>
                <w:szCs w:val="24"/>
                <w:vertAlign w:val="subscript"/>
                <w:lang w:val="ru-RU"/>
              </w:rPr>
              <w:t>пк-рс</w:t>
            </w:r>
            <w:proofErr w:type="spellEnd"/>
          </w:p>
          <w:p w:rsidR="00E709BA" w:rsidRPr="00E709BA" w:rsidRDefault="00E709BA" w:rsidP="00F90680">
            <w:pPr>
              <w:rPr>
                <w:i/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где</w:t>
            </w:r>
          </w:p>
          <w:p w:rsidR="00E709BA" w:rsidRPr="00E709BA" w:rsidRDefault="00E709BA" w:rsidP="00F90680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С</w:t>
            </w:r>
            <w:r w:rsidRPr="00E709BA">
              <w:rPr>
                <w:sz w:val="24"/>
                <w:szCs w:val="24"/>
                <w:vertAlign w:val="subscript"/>
                <w:lang w:val="ru-RU"/>
              </w:rPr>
              <w:t>пк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– число слушателей всего, обученных по </w:t>
            </w:r>
            <w:r w:rsidRPr="00E709BA">
              <w:rPr>
                <w:sz w:val="24"/>
                <w:szCs w:val="24"/>
                <w:lang w:val="ru-RU"/>
              </w:rPr>
              <w:lastRenderedPageBreak/>
              <w:t>программам повышения квалификации;</w:t>
            </w:r>
          </w:p>
          <w:p w:rsidR="00E709BA" w:rsidRPr="00E709BA" w:rsidRDefault="00E709BA" w:rsidP="00F90680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С</w:t>
            </w:r>
            <w:r w:rsidRPr="00E709BA">
              <w:rPr>
                <w:sz w:val="24"/>
                <w:szCs w:val="24"/>
                <w:vertAlign w:val="subscript"/>
                <w:lang w:val="ru-RU"/>
              </w:rPr>
              <w:t>пп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– число слушателей обученных по программам профессиональной переподготовки;</w:t>
            </w:r>
          </w:p>
          <w:p w:rsidR="00E709BA" w:rsidRPr="00E709BA" w:rsidRDefault="00E709BA" w:rsidP="00F90680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С</w:t>
            </w:r>
            <w:r w:rsidRPr="00E709BA">
              <w:rPr>
                <w:sz w:val="24"/>
                <w:szCs w:val="24"/>
                <w:vertAlign w:val="subscript"/>
                <w:lang w:val="ru-RU"/>
              </w:rPr>
              <w:t>пп-р</w:t>
            </w:r>
            <w:proofErr w:type="gramStart"/>
            <w:r w:rsidRPr="00E709BA">
              <w:rPr>
                <w:sz w:val="24"/>
                <w:szCs w:val="24"/>
                <w:vertAlign w:val="subscript"/>
                <w:lang w:val="ru-RU"/>
              </w:rPr>
              <w:t>с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>–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 xml:space="preserve"> число слушателей, обученных по программам профессиональной подготовки по профессиям рабочих, служащих;</w:t>
            </w:r>
          </w:p>
          <w:p w:rsidR="00E709BA" w:rsidRPr="00E709BA" w:rsidRDefault="00E709BA" w:rsidP="00F90680">
            <w:pPr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С</w:t>
            </w:r>
            <w:r w:rsidRPr="00E709BA">
              <w:rPr>
                <w:sz w:val="24"/>
                <w:szCs w:val="24"/>
                <w:vertAlign w:val="subscript"/>
                <w:lang w:val="ru-RU"/>
              </w:rPr>
              <w:t>пеп-р</w:t>
            </w:r>
            <w:proofErr w:type="gramStart"/>
            <w:r w:rsidRPr="00E709BA">
              <w:rPr>
                <w:sz w:val="24"/>
                <w:szCs w:val="24"/>
                <w:vertAlign w:val="subscript"/>
                <w:lang w:val="ru-RU"/>
              </w:rPr>
              <w:t>с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>–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 xml:space="preserve"> число слушателей, обученных по программам переподготовки рабочих, служащих;</w:t>
            </w:r>
          </w:p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E709BA">
              <w:rPr>
                <w:sz w:val="24"/>
                <w:szCs w:val="24"/>
                <w:lang w:val="ru-RU"/>
              </w:rPr>
              <w:t>С</w:t>
            </w:r>
            <w:r w:rsidRPr="00E709BA">
              <w:rPr>
                <w:sz w:val="24"/>
                <w:szCs w:val="24"/>
                <w:vertAlign w:val="subscript"/>
                <w:lang w:val="ru-RU"/>
              </w:rPr>
              <w:t>пк-р</w:t>
            </w:r>
            <w:proofErr w:type="gramStart"/>
            <w:r w:rsidRPr="00E709BA">
              <w:rPr>
                <w:sz w:val="24"/>
                <w:szCs w:val="24"/>
                <w:vertAlign w:val="subscript"/>
                <w:lang w:val="ru-RU"/>
              </w:rPr>
              <w:t>с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>–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 xml:space="preserve"> число слушателей, обученных по программам повышения квалификации рабочих, служащих.</w:t>
            </w:r>
          </w:p>
        </w:tc>
        <w:tc>
          <w:tcPr>
            <w:tcW w:w="1711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lastRenderedPageBreak/>
              <w:t>1,8</w:t>
            </w:r>
          </w:p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D618EF">
              <w:rPr>
                <w:sz w:val="24"/>
                <w:szCs w:val="24"/>
              </w:rPr>
              <w:t>на</w:t>
            </w:r>
            <w:proofErr w:type="spellEnd"/>
            <w:proofErr w:type="gramEnd"/>
            <w:r w:rsidRPr="00D618EF">
              <w:rPr>
                <w:sz w:val="24"/>
                <w:szCs w:val="24"/>
              </w:rPr>
              <w:t xml:space="preserve"> 31 </w:t>
            </w:r>
            <w:proofErr w:type="spellStart"/>
            <w:r w:rsidRPr="00D618EF">
              <w:rPr>
                <w:sz w:val="24"/>
                <w:szCs w:val="24"/>
              </w:rPr>
              <w:t>декабря</w:t>
            </w:r>
            <w:proofErr w:type="spellEnd"/>
            <w:r w:rsidRPr="00D618EF">
              <w:rPr>
                <w:sz w:val="24"/>
                <w:szCs w:val="24"/>
              </w:rPr>
              <w:t xml:space="preserve"> 2017 г.)</w:t>
            </w:r>
          </w:p>
        </w:tc>
        <w:tc>
          <w:tcPr>
            <w:tcW w:w="1710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Формы федерального статистического наблюдения № 1-ПК, №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2056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Руководитель органа исполнительной </w:t>
            </w:r>
            <w:r w:rsidRPr="00E709BA">
              <w:rPr>
                <w:szCs w:val="24"/>
                <w:lang w:val="ru-RU"/>
              </w:rPr>
              <w:t xml:space="preserve">власти Чеченской Республики </w:t>
            </w:r>
            <w:r w:rsidRPr="00E709BA">
              <w:rPr>
                <w:sz w:val="24"/>
                <w:szCs w:val="24"/>
                <w:lang w:val="ru-RU"/>
              </w:rPr>
              <w:lastRenderedPageBreak/>
              <w:t>реализующий государственную политику в области профессионального образования,</w:t>
            </w:r>
          </w:p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Росстат</w:t>
            </w:r>
            <w:proofErr w:type="spellEnd"/>
          </w:p>
        </w:tc>
        <w:tc>
          <w:tcPr>
            <w:tcW w:w="1843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lastRenderedPageBreak/>
              <w:t>РоссийскаяФедерация</w:t>
            </w:r>
            <w:proofErr w:type="spellEnd"/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Данные по форме № 1-ПК предоставляются 10 марта после отчетного периода</w:t>
            </w:r>
          </w:p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lastRenderedPageBreak/>
              <w:t xml:space="preserve">Данные по форме №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 xml:space="preserve"> предоставляются 5 февраля после отчетного периода</w:t>
            </w:r>
          </w:p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Ежегодно</w:t>
            </w:r>
            <w:proofErr w:type="spellEnd"/>
          </w:p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lastRenderedPageBreak/>
              <w:t xml:space="preserve">Программы непрерывного образования – образовательные программы </w:t>
            </w:r>
            <w:r w:rsidRPr="00E709BA">
              <w:rPr>
                <w:sz w:val="24"/>
                <w:szCs w:val="24"/>
                <w:lang w:val="ru-RU"/>
              </w:rPr>
              <w:lastRenderedPageBreak/>
              <w:t>дополнительного профессионального образования, включая программы повышения квалификации и программы профессиональной переподготовки; программы профессионального обучения</w:t>
            </w:r>
          </w:p>
        </w:tc>
      </w:tr>
    </w:tbl>
    <w:p w:rsidR="00E709BA" w:rsidRPr="00D618EF" w:rsidRDefault="00E709BA" w:rsidP="00E709BA">
      <w:pPr>
        <w:rPr>
          <w:sz w:val="24"/>
          <w:szCs w:val="24"/>
        </w:rPr>
        <w:sectPr w:rsidR="00E709BA" w:rsidRPr="00D618EF" w:rsidSect="00F90680">
          <w:headerReference w:type="default" r:id="rId15"/>
          <w:pgSz w:w="16850" w:h="11910" w:orient="landscape"/>
          <w:pgMar w:top="1060" w:right="700" w:bottom="280" w:left="920" w:header="709" w:footer="709" w:gutter="0"/>
          <w:cols w:space="720"/>
          <w:docGrid w:linePitch="299"/>
        </w:sectPr>
      </w:pPr>
    </w:p>
    <w:p w:rsidR="00E709BA" w:rsidRPr="00D618EF" w:rsidRDefault="00E709BA" w:rsidP="00E709BA">
      <w:pPr>
        <w:pStyle w:val="a9"/>
        <w:numPr>
          <w:ilvl w:val="0"/>
          <w:numId w:val="1"/>
        </w:numPr>
        <w:spacing w:before="64"/>
        <w:ind w:left="0" w:firstLine="0"/>
        <w:jc w:val="center"/>
        <w:rPr>
          <w:sz w:val="24"/>
          <w:szCs w:val="24"/>
        </w:rPr>
      </w:pPr>
      <w:r w:rsidRPr="00D618EF">
        <w:rPr>
          <w:sz w:val="24"/>
          <w:szCs w:val="24"/>
        </w:rPr>
        <w:lastRenderedPageBreak/>
        <w:t xml:space="preserve">Финансовое обеспечение реализации мероприятий </w:t>
      </w:r>
      <w:proofErr w:type="spellStart"/>
      <w:r w:rsidRPr="00D618EF">
        <w:rPr>
          <w:sz w:val="24"/>
          <w:szCs w:val="24"/>
        </w:rPr>
        <w:t>региональногопроекта</w:t>
      </w:r>
      <w:proofErr w:type="spellEnd"/>
    </w:p>
    <w:p w:rsidR="00E709BA" w:rsidRPr="00D618EF" w:rsidRDefault="00E709BA" w:rsidP="00E709BA">
      <w:pPr>
        <w:pStyle w:val="a7"/>
        <w:spacing w:before="8"/>
        <w:rPr>
          <w:sz w:val="24"/>
          <w:szCs w:val="24"/>
        </w:rPr>
      </w:pPr>
    </w:p>
    <w:tbl>
      <w:tblPr>
        <w:tblStyle w:val="TableNormal1"/>
        <w:tblW w:w="14846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7445"/>
        <w:gridCol w:w="1984"/>
        <w:gridCol w:w="1134"/>
        <w:gridCol w:w="1134"/>
        <w:gridCol w:w="1134"/>
        <w:gridCol w:w="992"/>
      </w:tblGrid>
      <w:tr w:rsidR="00E709BA" w:rsidRPr="00D618EF" w:rsidTr="00F90680">
        <w:trPr>
          <w:trHeight w:val="20"/>
        </w:trPr>
        <w:tc>
          <w:tcPr>
            <w:tcW w:w="1023" w:type="dxa"/>
            <w:vMerge w:val="restart"/>
          </w:tcPr>
          <w:p w:rsidR="00E709BA" w:rsidRPr="00D618EF" w:rsidRDefault="00E709BA" w:rsidP="00F90680">
            <w:pPr>
              <w:pStyle w:val="TableParagraph"/>
              <w:spacing w:before="158" w:line="242" w:lineRule="auto"/>
              <w:ind w:left="321" w:right="294" w:firstLine="55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№ п/п</w:t>
            </w:r>
          </w:p>
        </w:tc>
        <w:tc>
          <w:tcPr>
            <w:tcW w:w="7445" w:type="dxa"/>
            <w:vMerge w:val="restart"/>
          </w:tcPr>
          <w:p w:rsidR="00E709BA" w:rsidRPr="00E709BA" w:rsidRDefault="00E709BA" w:rsidP="00F90680">
            <w:pPr>
              <w:pStyle w:val="TableParagraph"/>
              <w:spacing w:before="158" w:line="242" w:lineRule="auto"/>
              <w:ind w:left="1907" w:right="417" w:hanging="1464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Наименование мероприятия и источники финансирования</w:t>
            </w:r>
          </w:p>
        </w:tc>
        <w:tc>
          <w:tcPr>
            <w:tcW w:w="1984" w:type="dxa"/>
            <w:vMerge w:val="restart"/>
          </w:tcPr>
          <w:p w:rsidR="00E709BA" w:rsidRPr="00D618EF" w:rsidRDefault="00E709BA" w:rsidP="00F90680">
            <w:pPr>
              <w:pStyle w:val="TableParagraph"/>
              <w:spacing w:before="158" w:line="242" w:lineRule="auto"/>
              <w:ind w:left="70" w:right="7" w:hanging="36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Кодбюджетнойклассификации</w:t>
            </w:r>
            <w:proofErr w:type="spellEnd"/>
          </w:p>
        </w:tc>
        <w:tc>
          <w:tcPr>
            <w:tcW w:w="3402" w:type="dxa"/>
            <w:gridSpan w:val="3"/>
          </w:tcPr>
          <w:p w:rsidR="00E709BA" w:rsidRPr="00E709BA" w:rsidRDefault="00E709BA" w:rsidP="00F90680">
            <w:pPr>
              <w:pStyle w:val="TableParagraph"/>
              <w:spacing w:line="315" w:lineRule="exact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Объем финансового обеспечения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E709BA" w:rsidRPr="00E709BA" w:rsidRDefault="00E709BA" w:rsidP="00F90680">
            <w:pPr>
              <w:pStyle w:val="TableParagraph"/>
              <w:spacing w:line="242" w:lineRule="auto"/>
              <w:ind w:firstLine="434"/>
              <w:jc w:val="center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годам реализации (млн. рублей)</w:t>
            </w:r>
          </w:p>
        </w:tc>
        <w:tc>
          <w:tcPr>
            <w:tcW w:w="992" w:type="dxa"/>
            <w:vMerge w:val="restart"/>
          </w:tcPr>
          <w:p w:rsidR="00E709BA" w:rsidRPr="00D618EF" w:rsidRDefault="00E709BA" w:rsidP="00F90680">
            <w:pPr>
              <w:pStyle w:val="TableParagraph"/>
              <w:spacing w:line="242" w:lineRule="auto"/>
              <w:ind w:right="6"/>
              <w:jc w:val="center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Всего</w:t>
            </w:r>
            <w:proofErr w:type="spellEnd"/>
            <w:r w:rsidRPr="00D618EF">
              <w:rPr>
                <w:sz w:val="24"/>
                <w:szCs w:val="24"/>
              </w:rPr>
              <w:t>, (</w:t>
            </w:r>
            <w:proofErr w:type="spellStart"/>
            <w:r w:rsidRPr="00D618EF">
              <w:rPr>
                <w:sz w:val="24"/>
                <w:szCs w:val="24"/>
              </w:rPr>
              <w:t>млн</w:t>
            </w:r>
            <w:proofErr w:type="spellEnd"/>
            <w:r w:rsidRPr="00D618EF">
              <w:rPr>
                <w:sz w:val="24"/>
                <w:szCs w:val="24"/>
              </w:rPr>
              <w:t xml:space="preserve">. </w:t>
            </w:r>
            <w:proofErr w:type="spellStart"/>
            <w:r w:rsidRPr="00D618EF">
              <w:rPr>
                <w:sz w:val="24"/>
                <w:szCs w:val="24"/>
              </w:rPr>
              <w:t>рублей</w:t>
            </w:r>
            <w:proofErr w:type="spellEnd"/>
            <w:r w:rsidRPr="00D618EF">
              <w:rPr>
                <w:sz w:val="24"/>
                <w:szCs w:val="24"/>
              </w:rPr>
              <w:t>)</w:t>
            </w: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  <w:vMerge/>
            <w:tcBorders>
              <w:top w:val="nil"/>
            </w:tcBorders>
          </w:tcPr>
          <w:p w:rsidR="00E709BA" w:rsidRPr="00D618EF" w:rsidRDefault="00E709BA" w:rsidP="00F90680">
            <w:pPr>
              <w:rPr>
                <w:sz w:val="24"/>
                <w:szCs w:val="24"/>
              </w:rPr>
            </w:pPr>
          </w:p>
        </w:tc>
        <w:tc>
          <w:tcPr>
            <w:tcW w:w="7445" w:type="dxa"/>
            <w:vMerge/>
            <w:tcBorders>
              <w:top w:val="nil"/>
            </w:tcBorders>
          </w:tcPr>
          <w:p w:rsidR="00E709BA" w:rsidRPr="00D618EF" w:rsidRDefault="00E709BA" w:rsidP="00F9068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E709BA" w:rsidRPr="00D618EF" w:rsidRDefault="00E709BA" w:rsidP="00F9068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09BA" w:rsidRPr="00D618EF" w:rsidRDefault="00E709BA" w:rsidP="00F90680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709BA" w:rsidRPr="00D618EF" w:rsidRDefault="00E709BA" w:rsidP="00F90680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E709BA" w:rsidRPr="00D618EF" w:rsidRDefault="00E709BA" w:rsidP="00F90680">
            <w:pPr>
              <w:rPr>
                <w:sz w:val="24"/>
                <w:szCs w:val="24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1.</w:t>
            </w:r>
          </w:p>
        </w:tc>
        <w:tc>
          <w:tcPr>
            <w:tcW w:w="7445" w:type="dxa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Внедрена и реализована система </w:t>
            </w:r>
            <w:proofErr w:type="spellStart"/>
            <w:r w:rsidRPr="00E709BA">
              <w:rPr>
                <w:sz w:val="24"/>
                <w:szCs w:val="24"/>
                <w:lang w:val="ru-RU"/>
              </w:rPr>
              <w:t>грантовой</w:t>
            </w:r>
            <w:proofErr w:type="spellEnd"/>
            <w:r w:rsidRPr="00E709BA">
              <w:rPr>
                <w:sz w:val="24"/>
                <w:szCs w:val="24"/>
                <w:lang w:val="ru-RU"/>
              </w:rPr>
              <w:t xml:space="preserve"> поддержки университетов с целью формирования и внедрения современных программ непрерывного образования (дополнительных образовательных программ и программ профессионального обучения), обеспечивающих личностный рост,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color w:val="000000"/>
              </w:rPr>
              <w:t xml:space="preserve">155,809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color w:val="000000"/>
              </w:rPr>
              <w:t xml:space="preserve"> 64,638 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</w:rPr>
              <w:t>220,447</w:t>
            </w: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1.1.1.</w:t>
            </w:r>
          </w:p>
        </w:tc>
        <w:tc>
          <w:tcPr>
            <w:tcW w:w="7445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1984" w:type="dxa"/>
          </w:tcPr>
          <w:p w:rsidR="00E709BA" w:rsidRPr="00D618EF" w:rsidRDefault="00E709BA" w:rsidP="00F90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color w:val="000000"/>
              </w:rPr>
              <w:t xml:space="preserve"> 155,809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color w:val="000000"/>
              </w:rPr>
              <w:t xml:space="preserve"> 64,638  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220,447</w:t>
            </w: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1.1.1.1.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1.1.2.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Бюджет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1.1.2.1.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1.1.3.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Консолидированные бюджеты муниципальных образований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1.1.3.1.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1.1.4.</w:t>
            </w:r>
          </w:p>
        </w:tc>
        <w:tc>
          <w:tcPr>
            <w:tcW w:w="7445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внебюджетныеисточники</w:t>
            </w:r>
            <w:proofErr w:type="spellEnd"/>
          </w:p>
        </w:tc>
        <w:tc>
          <w:tcPr>
            <w:tcW w:w="1984" w:type="dxa"/>
          </w:tcPr>
          <w:p w:rsidR="00E709BA" w:rsidRPr="00D618EF" w:rsidRDefault="00E709BA" w:rsidP="00F90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2.</w:t>
            </w:r>
          </w:p>
        </w:tc>
        <w:tc>
          <w:tcPr>
            <w:tcW w:w="7445" w:type="dxa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Осуществлена подготовка научно-педагогических работников и работников организаций-работодателей к реализации современных программ непрерывного образования (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 xml:space="preserve"> повышения квалификации прошли: в 2019 г. – не менее 15 тыс. </w:t>
            </w:r>
            <w:r w:rsidRPr="00E709BA">
              <w:rPr>
                <w:sz w:val="24"/>
                <w:szCs w:val="24"/>
                <w:lang w:val="ru-RU"/>
              </w:rPr>
              <w:lastRenderedPageBreak/>
              <w:t>человек; в 2020 г. – не менее 15 тыс. человек).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992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7,8</w:t>
            </w:r>
            <w:r>
              <w:rPr>
                <w:sz w:val="24"/>
                <w:szCs w:val="24"/>
              </w:rPr>
              <w:t>00</w:t>
            </w: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7445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1984" w:type="dxa"/>
          </w:tcPr>
          <w:p w:rsidR="00E709BA" w:rsidRPr="00D618EF" w:rsidRDefault="00E709BA" w:rsidP="00F90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</w:rPr>
              <w:t>3,900</w:t>
            </w:r>
          </w:p>
        </w:tc>
        <w:tc>
          <w:tcPr>
            <w:tcW w:w="992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7,8</w:t>
            </w:r>
            <w:r>
              <w:rPr>
                <w:sz w:val="24"/>
                <w:szCs w:val="24"/>
              </w:rPr>
              <w:t>00</w:t>
            </w: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2.1.1.1.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2.1.2.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Бюджет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2.1.2.1.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2.1.3.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Консолидированные бюджеты муниципальных образований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2.1.3.1.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2.1.4.</w:t>
            </w:r>
          </w:p>
        </w:tc>
        <w:tc>
          <w:tcPr>
            <w:tcW w:w="7445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внебюджетныеисточники</w:t>
            </w:r>
            <w:proofErr w:type="spellEnd"/>
          </w:p>
        </w:tc>
        <w:tc>
          <w:tcPr>
            <w:tcW w:w="1984" w:type="dxa"/>
          </w:tcPr>
          <w:p w:rsidR="00E709BA" w:rsidRPr="00D618EF" w:rsidRDefault="00E709BA" w:rsidP="00F90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3.</w:t>
            </w:r>
          </w:p>
        </w:tc>
        <w:tc>
          <w:tcPr>
            <w:tcW w:w="7445" w:type="dxa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>Не менее 20 % научно-педагогических работников образовательных организаций высшего образования участвуют в реализации программ непрерывного образования (дополнительных образовательных программ и программ профессионального обучения).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3.1.1.</w:t>
            </w:r>
          </w:p>
        </w:tc>
        <w:tc>
          <w:tcPr>
            <w:tcW w:w="7445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198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</w:rPr>
              <w:t>075 07 06 47 2 Е7 24100 613</w:t>
            </w: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3.1.1.1.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3.1.2.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Бюджет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3.1.2.1.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3.1.3.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Консолидированные бюджеты муниципальных образований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3.1.3.1.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3.1.4.</w:t>
            </w:r>
          </w:p>
        </w:tc>
        <w:tc>
          <w:tcPr>
            <w:tcW w:w="7445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внебюджетныеисточники</w:t>
            </w:r>
            <w:proofErr w:type="spellEnd"/>
          </w:p>
        </w:tc>
        <w:tc>
          <w:tcPr>
            <w:tcW w:w="1984" w:type="dxa"/>
          </w:tcPr>
          <w:p w:rsidR="00E709BA" w:rsidRPr="00D618EF" w:rsidRDefault="00E709BA" w:rsidP="00F90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4.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ind w:left="77" w:right="141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Прошли </w:t>
            </w:r>
            <w:proofErr w:type="gramStart"/>
            <w:r w:rsidRPr="00E709BA">
              <w:rPr>
                <w:sz w:val="24"/>
                <w:szCs w:val="24"/>
                <w:lang w:val="ru-RU"/>
              </w:rPr>
              <w:t>обучение по программам</w:t>
            </w:r>
            <w:proofErr w:type="gramEnd"/>
            <w:r w:rsidRPr="00E709BA">
              <w:rPr>
                <w:sz w:val="24"/>
                <w:szCs w:val="24"/>
                <w:lang w:val="ru-RU"/>
              </w:rPr>
              <w:t xml:space="preserve"> непрерывного образования в образовательных организациях высшего образования, реализующих </w:t>
            </w:r>
            <w:r w:rsidRPr="00E709BA">
              <w:rPr>
                <w:sz w:val="24"/>
                <w:szCs w:val="24"/>
                <w:lang w:val="ru-RU"/>
              </w:rPr>
              <w:lastRenderedPageBreak/>
              <w:t>дополнительные образовательные программы и программы профессионального обучения к 2024 году не менее ХХ тыс. человек.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992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38,8</w:t>
            </w:r>
            <w:r>
              <w:rPr>
                <w:sz w:val="24"/>
                <w:szCs w:val="24"/>
              </w:rPr>
              <w:t>00</w:t>
            </w: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lastRenderedPageBreak/>
              <w:t>4.1.1.</w:t>
            </w:r>
          </w:p>
        </w:tc>
        <w:tc>
          <w:tcPr>
            <w:tcW w:w="7445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Федеральныйбюджет</w:t>
            </w:r>
            <w:proofErr w:type="spellEnd"/>
          </w:p>
        </w:tc>
        <w:tc>
          <w:tcPr>
            <w:tcW w:w="198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</w:rPr>
              <w:t>075 07 06 47 2 Е7 24100 613</w:t>
            </w: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1134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</w:rPr>
              <w:t>19,400</w:t>
            </w:r>
          </w:p>
        </w:tc>
        <w:tc>
          <w:tcPr>
            <w:tcW w:w="992" w:type="dxa"/>
            <w:vAlign w:val="center"/>
          </w:tcPr>
          <w:p w:rsidR="00E709BA" w:rsidRPr="00D618EF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38,8</w:t>
            </w:r>
            <w:r>
              <w:rPr>
                <w:sz w:val="24"/>
                <w:szCs w:val="24"/>
              </w:rPr>
              <w:t>00</w:t>
            </w: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4.1.1.1.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4.1.2.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Бюджет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4.1.2.1.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4.1.3.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sz w:val="24"/>
                <w:szCs w:val="24"/>
                <w:lang w:val="ru-RU"/>
              </w:rPr>
              <w:t xml:space="preserve">Консолидированные бюджеты муниципальных образований </w:t>
            </w:r>
            <w:r w:rsidRPr="00E709BA">
              <w:rPr>
                <w:i/>
                <w:sz w:val="24"/>
                <w:szCs w:val="24"/>
                <w:lang w:val="ru-RU"/>
              </w:rPr>
              <w:t>/наименование субъекта Российской Федерации/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D618EF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4.1.3.1.</w:t>
            </w:r>
          </w:p>
        </w:tc>
        <w:tc>
          <w:tcPr>
            <w:tcW w:w="7445" w:type="dxa"/>
            <w:vAlign w:val="center"/>
          </w:tcPr>
          <w:p w:rsidR="00E709BA" w:rsidRPr="00E709BA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  <w:lang w:val="ru-RU"/>
              </w:rPr>
            </w:pPr>
            <w:r w:rsidRPr="00E709BA">
              <w:rPr>
                <w:i/>
                <w:sz w:val="24"/>
                <w:szCs w:val="24"/>
                <w:lang w:val="ru-RU"/>
              </w:rPr>
              <w:t>из них межбюджетные трансферты бюджету (</w:t>
            </w:r>
            <w:proofErr w:type="spellStart"/>
            <w:r w:rsidRPr="00E709BA">
              <w:rPr>
                <w:i/>
                <w:sz w:val="24"/>
                <w:szCs w:val="24"/>
                <w:lang w:val="ru-RU"/>
              </w:rPr>
              <w:t>ам</w:t>
            </w:r>
            <w:proofErr w:type="spellEnd"/>
            <w:r w:rsidRPr="00E709BA">
              <w:rPr>
                <w:i/>
                <w:sz w:val="24"/>
                <w:szCs w:val="24"/>
                <w:lang w:val="ru-RU"/>
              </w:rPr>
              <w:t>) указывается наименование)</w:t>
            </w:r>
          </w:p>
        </w:tc>
        <w:tc>
          <w:tcPr>
            <w:tcW w:w="1984" w:type="dxa"/>
          </w:tcPr>
          <w:p w:rsidR="00E709BA" w:rsidRPr="00E709BA" w:rsidRDefault="00E709BA" w:rsidP="00F90680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709BA" w:rsidRPr="00E709BA" w:rsidRDefault="00E709BA" w:rsidP="00F9068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709BA" w:rsidRPr="00164E28" w:rsidTr="00F90680">
        <w:trPr>
          <w:trHeight w:val="20"/>
        </w:trPr>
        <w:tc>
          <w:tcPr>
            <w:tcW w:w="1023" w:type="dxa"/>
          </w:tcPr>
          <w:p w:rsidR="00E709BA" w:rsidRPr="00D618EF" w:rsidRDefault="00E709BA" w:rsidP="00F90680">
            <w:pPr>
              <w:pStyle w:val="TableParagraph"/>
              <w:spacing w:line="315" w:lineRule="exact"/>
              <w:ind w:left="67" w:right="61"/>
              <w:jc w:val="center"/>
              <w:rPr>
                <w:sz w:val="24"/>
                <w:szCs w:val="24"/>
              </w:rPr>
            </w:pPr>
            <w:r w:rsidRPr="00D618EF">
              <w:rPr>
                <w:sz w:val="24"/>
                <w:szCs w:val="24"/>
              </w:rPr>
              <w:t>4.1.4.</w:t>
            </w:r>
          </w:p>
        </w:tc>
        <w:tc>
          <w:tcPr>
            <w:tcW w:w="7445" w:type="dxa"/>
            <w:vAlign w:val="center"/>
          </w:tcPr>
          <w:p w:rsidR="00E709BA" w:rsidRPr="00D618EF" w:rsidRDefault="00E709BA" w:rsidP="00F90680">
            <w:pPr>
              <w:pStyle w:val="TableParagraph"/>
              <w:spacing w:before="15"/>
              <w:ind w:left="208"/>
              <w:rPr>
                <w:sz w:val="24"/>
                <w:szCs w:val="24"/>
              </w:rPr>
            </w:pPr>
            <w:proofErr w:type="spellStart"/>
            <w:r w:rsidRPr="00D618EF">
              <w:rPr>
                <w:sz w:val="24"/>
                <w:szCs w:val="24"/>
              </w:rPr>
              <w:t>внебюджетныеисточники</w:t>
            </w:r>
            <w:proofErr w:type="spellEnd"/>
          </w:p>
        </w:tc>
        <w:tc>
          <w:tcPr>
            <w:tcW w:w="1984" w:type="dxa"/>
          </w:tcPr>
          <w:p w:rsidR="00E709BA" w:rsidRPr="00164E28" w:rsidRDefault="00E709BA" w:rsidP="00F9068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709BA" w:rsidRPr="00FD7BD5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BA" w:rsidRPr="00FD7BD5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709BA" w:rsidRPr="00FD7BD5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09BA" w:rsidRPr="00FD7BD5" w:rsidRDefault="00E709BA" w:rsidP="00F9068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E709BA" w:rsidRPr="00F260B5" w:rsidRDefault="00E709BA" w:rsidP="00E709BA">
      <w:pPr>
        <w:pStyle w:val="a7"/>
        <w:rPr>
          <w:sz w:val="24"/>
          <w:szCs w:val="24"/>
        </w:rPr>
      </w:pPr>
    </w:p>
    <w:p w:rsidR="00A15B66" w:rsidRDefault="00A15B66" w:rsidP="00E709BA">
      <w:pPr>
        <w:ind w:firstLine="708"/>
      </w:pPr>
    </w:p>
    <w:p w:rsidR="00A15B66" w:rsidRDefault="00A15B66" w:rsidP="00E21E07"/>
    <w:p w:rsidR="00A15B66" w:rsidRDefault="00A15B66" w:rsidP="00E21E07"/>
    <w:p w:rsidR="00A15B66" w:rsidRDefault="00A15B66" w:rsidP="00E21E07"/>
    <w:p w:rsidR="00A15B66" w:rsidRDefault="00A15B66" w:rsidP="00E21E07"/>
    <w:p w:rsidR="00A15B66" w:rsidRPr="00A26EDB" w:rsidRDefault="00A15B66" w:rsidP="00E21E07"/>
    <w:sectPr w:rsidR="00A15B66" w:rsidRPr="00A26EDB" w:rsidSect="00E709BA">
      <w:pgSz w:w="16838" w:h="11906" w:orient="landscape"/>
      <w:pgMar w:top="85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F68" w:rsidRDefault="007A4F68" w:rsidP="00A26EDB">
      <w:r>
        <w:separator/>
      </w:r>
    </w:p>
  </w:endnote>
  <w:endnote w:type="continuationSeparator" w:id="0">
    <w:p w:rsidR="007A4F68" w:rsidRDefault="007A4F68" w:rsidP="00A2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76" w:rsidRPr="00DE4FFC" w:rsidRDefault="00261876">
    <w:pPr>
      <w:pStyle w:val="a5"/>
      <w:rPr>
        <w:sz w:val="16"/>
        <w:szCs w:val="16"/>
      </w:rPr>
    </w:pPr>
    <w:proofErr w:type="spellStart"/>
    <w:r w:rsidRPr="00DE4FFC">
      <w:rPr>
        <w:sz w:val="16"/>
        <w:szCs w:val="16"/>
      </w:rPr>
      <w:t>Федпроект</w:t>
    </w:r>
    <w:proofErr w:type="spellEnd"/>
    <w:r w:rsidRPr="00DE4FFC">
      <w:rPr>
        <w:sz w:val="16"/>
        <w:szCs w:val="16"/>
      </w:rPr>
      <w:t xml:space="preserve"> «Новые возможности</w:t>
    </w:r>
    <w:r>
      <w:rPr>
        <w:sz w:val="16"/>
        <w:szCs w:val="16"/>
      </w:rPr>
      <w:t xml:space="preserve"> для каждого</w:t>
    </w:r>
    <w:r w:rsidRPr="00DE4FFC">
      <w:rPr>
        <w:sz w:val="16"/>
        <w:szCs w:val="16"/>
      </w:rPr>
      <w:t>»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76" w:rsidRPr="00673FA2" w:rsidRDefault="00261876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Федпроект</w:t>
    </w:r>
    <w:proofErr w:type="spellEnd"/>
    <w:r>
      <w:rPr>
        <w:sz w:val="16"/>
        <w:szCs w:val="16"/>
      </w:rPr>
      <w:t xml:space="preserve"> «Новые возможности для каждого»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F68" w:rsidRDefault="007A4F68" w:rsidP="00A26EDB">
      <w:r>
        <w:separator/>
      </w:r>
    </w:p>
  </w:footnote>
  <w:footnote w:type="continuationSeparator" w:id="0">
    <w:p w:rsidR="007A4F68" w:rsidRDefault="007A4F68" w:rsidP="00A26EDB">
      <w:r>
        <w:continuationSeparator/>
      </w:r>
    </w:p>
  </w:footnote>
  <w:footnote w:id="1">
    <w:p w:rsidR="00261876" w:rsidRDefault="00261876" w:rsidP="00E709BA">
      <w:pPr>
        <w:pStyle w:val="ae"/>
      </w:pPr>
      <w:r>
        <w:rPr>
          <w:rStyle w:val="af0"/>
        </w:rPr>
        <w:footnoteRef/>
      </w:r>
      <w:r>
        <w:t xml:space="preserve"> Результат включается опциально</w:t>
      </w:r>
    </w:p>
  </w:footnote>
  <w:footnote w:id="2">
    <w:p w:rsidR="00261876" w:rsidRDefault="00261876" w:rsidP="00E709BA">
      <w:pPr>
        <w:pStyle w:val="ae"/>
      </w:pPr>
      <w:r>
        <w:rPr>
          <w:rStyle w:val="af0"/>
        </w:rPr>
        <w:footnoteRef/>
      </w:r>
      <w:r>
        <w:t xml:space="preserve"> Результат включается опциально при наличии в субъекте Российской Федерации образовательной организации высшего образования, функции и полномочия которых реализует субъект Российской Федерации (муниципальное образование).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76" w:rsidRDefault="007A4F6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646360" o:spid="_x0000_s2053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Распоряжение Правительств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298925"/>
      <w:docPartObj>
        <w:docPartGallery w:val="Page Numbers (Top of Page)"/>
        <w:docPartUnique/>
      </w:docPartObj>
    </w:sdtPr>
    <w:sdtEndPr/>
    <w:sdtContent>
      <w:p w:rsidR="00261876" w:rsidRDefault="00261876" w:rsidP="00A15B6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81684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61876" w:rsidRDefault="00261876">
        <w:pPr>
          <w:pStyle w:val="a3"/>
          <w:jc w:val="center"/>
          <w:rPr>
            <w:sz w:val="24"/>
            <w:szCs w:val="24"/>
          </w:rPr>
        </w:pPr>
        <w:r w:rsidRPr="00DE4FFC">
          <w:rPr>
            <w:sz w:val="24"/>
            <w:szCs w:val="24"/>
          </w:rPr>
          <w:fldChar w:fldCharType="begin"/>
        </w:r>
        <w:r w:rsidRPr="00DE4FFC">
          <w:rPr>
            <w:sz w:val="24"/>
            <w:szCs w:val="24"/>
          </w:rPr>
          <w:instrText>PAGE   \* MERGEFORMAT</w:instrText>
        </w:r>
        <w:r w:rsidRPr="00DE4FFC">
          <w:rPr>
            <w:sz w:val="24"/>
            <w:szCs w:val="24"/>
          </w:rPr>
          <w:fldChar w:fldCharType="separate"/>
        </w:r>
        <w:r w:rsidR="009C7BB9">
          <w:rPr>
            <w:noProof/>
            <w:sz w:val="24"/>
            <w:szCs w:val="24"/>
          </w:rPr>
          <w:t>2</w:t>
        </w:r>
        <w:r w:rsidRPr="00DE4FFC">
          <w:rPr>
            <w:sz w:val="24"/>
            <w:szCs w:val="24"/>
          </w:rPr>
          <w:fldChar w:fldCharType="end"/>
        </w:r>
      </w:p>
      <w:p w:rsidR="00261876" w:rsidRPr="00DE4FFC" w:rsidRDefault="007A4F68">
        <w:pPr>
          <w:pStyle w:val="a3"/>
          <w:jc w:val="center"/>
          <w:rPr>
            <w:sz w:val="24"/>
            <w:szCs w:val="24"/>
          </w:rPr>
        </w:pPr>
      </w:p>
    </w:sdtContent>
  </w:sdt>
  <w:p w:rsidR="00261876" w:rsidRDefault="00261876">
    <w:pPr>
      <w:pStyle w:val="a7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34958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61876" w:rsidRPr="00DE4FFC" w:rsidRDefault="00261876">
        <w:pPr>
          <w:pStyle w:val="a3"/>
          <w:jc w:val="center"/>
          <w:rPr>
            <w:sz w:val="24"/>
            <w:szCs w:val="24"/>
          </w:rPr>
        </w:pPr>
        <w:r w:rsidRPr="00DE4FFC">
          <w:rPr>
            <w:sz w:val="24"/>
            <w:szCs w:val="24"/>
          </w:rPr>
          <w:fldChar w:fldCharType="begin"/>
        </w:r>
        <w:r w:rsidRPr="00DE4FFC">
          <w:rPr>
            <w:sz w:val="24"/>
            <w:szCs w:val="24"/>
          </w:rPr>
          <w:instrText>PAGE   \* MERGEFORMAT</w:instrText>
        </w:r>
        <w:r w:rsidRPr="00DE4FFC">
          <w:rPr>
            <w:sz w:val="24"/>
            <w:szCs w:val="24"/>
          </w:rPr>
          <w:fldChar w:fldCharType="separate"/>
        </w:r>
        <w:r w:rsidR="009C7BB9">
          <w:rPr>
            <w:noProof/>
            <w:sz w:val="24"/>
            <w:szCs w:val="24"/>
          </w:rPr>
          <w:t>20</w:t>
        </w:r>
        <w:r w:rsidRPr="00DE4FFC">
          <w:rPr>
            <w:sz w:val="24"/>
            <w:szCs w:val="24"/>
          </w:rPr>
          <w:fldChar w:fldCharType="end"/>
        </w:r>
      </w:p>
    </w:sdtContent>
  </w:sdt>
  <w:p w:rsidR="00261876" w:rsidRPr="00DE4FFC" w:rsidRDefault="00261876">
    <w:pPr>
      <w:pStyle w:val="a7"/>
      <w:spacing w:line="14" w:lineRule="auto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76" w:rsidRDefault="00261876">
    <w:pPr>
      <w:pStyle w:val="a7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57DF"/>
    <w:multiLevelType w:val="hybridMultilevel"/>
    <w:tmpl w:val="5A40BB8A"/>
    <w:lvl w:ilvl="0" w:tplc="CE981A80">
      <w:start w:val="1"/>
      <w:numFmt w:val="decimal"/>
      <w:lvlText w:val="%1."/>
      <w:lvlJc w:val="left"/>
      <w:pPr>
        <w:ind w:left="226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F2E1B0A">
      <w:start w:val="1"/>
      <w:numFmt w:val="decimal"/>
      <w:lvlText w:val="%2."/>
      <w:lvlJc w:val="left"/>
      <w:pPr>
        <w:ind w:left="634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D998549E">
      <w:numFmt w:val="bullet"/>
      <w:lvlText w:val="•"/>
      <w:lvlJc w:val="left"/>
      <w:pPr>
        <w:ind w:left="7326" w:hanging="281"/>
      </w:pPr>
      <w:rPr>
        <w:rFonts w:hint="default"/>
        <w:lang w:val="ru-RU" w:eastAsia="ru-RU" w:bidi="ru-RU"/>
      </w:rPr>
    </w:lvl>
    <w:lvl w:ilvl="3" w:tplc="9E5A93D8">
      <w:numFmt w:val="bullet"/>
      <w:lvlText w:val="•"/>
      <w:lvlJc w:val="left"/>
      <w:pPr>
        <w:ind w:left="8313" w:hanging="281"/>
      </w:pPr>
      <w:rPr>
        <w:rFonts w:hint="default"/>
        <w:lang w:val="ru-RU" w:eastAsia="ru-RU" w:bidi="ru-RU"/>
      </w:rPr>
    </w:lvl>
    <w:lvl w:ilvl="4" w:tplc="526417F0">
      <w:numFmt w:val="bullet"/>
      <w:lvlText w:val="•"/>
      <w:lvlJc w:val="left"/>
      <w:pPr>
        <w:ind w:left="9300" w:hanging="281"/>
      </w:pPr>
      <w:rPr>
        <w:rFonts w:hint="default"/>
        <w:lang w:val="ru-RU" w:eastAsia="ru-RU" w:bidi="ru-RU"/>
      </w:rPr>
    </w:lvl>
    <w:lvl w:ilvl="5" w:tplc="9C166C76">
      <w:numFmt w:val="bullet"/>
      <w:lvlText w:val="•"/>
      <w:lvlJc w:val="left"/>
      <w:pPr>
        <w:ind w:left="10287" w:hanging="281"/>
      </w:pPr>
      <w:rPr>
        <w:rFonts w:hint="default"/>
        <w:lang w:val="ru-RU" w:eastAsia="ru-RU" w:bidi="ru-RU"/>
      </w:rPr>
    </w:lvl>
    <w:lvl w:ilvl="6" w:tplc="4A38B152">
      <w:numFmt w:val="bullet"/>
      <w:lvlText w:val="•"/>
      <w:lvlJc w:val="left"/>
      <w:pPr>
        <w:ind w:left="11273" w:hanging="281"/>
      </w:pPr>
      <w:rPr>
        <w:rFonts w:hint="default"/>
        <w:lang w:val="ru-RU" w:eastAsia="ru-RU" w:bidi="ru-RU"/>
      </w:rPr>
    </w:lvl>
    <w:lvl w:ilvl="7" w:tplc="1352A96A">
      <w:numFmt w:val="bullet"/>
      <w:lvlText w:val="•"/>
      <w:lvlJc w:val="left"/>
      <w:pPr>
        <w:ind w:left="12260" w:hanging="281"/>
      </w:pPr>
      <w:rPr>
        <w:rFonts w:hint="default"/>
        <w:lang w:val="ru-RU" w:eastAsia="ru-RU" w:bidi="ru-RU"/>
      </w:rPr>
    </w:lvl>
    <w:lvl w:ilvl="8" w:tplc="B8901A34">
      <w:numFmt w:val="bullet"/>
      <w:lvlText w:val="•"/>
      <w:lvlJc w:val="left"/>
      <w:pPr>
        <w:ind w:left="13247" w:hanging="281"/>
      </w:pPr>
      <w:rPr>
        <w:rFonts w:hint="default"/>
        <w:lang w:val="ru-RU" w:eastAsia="ru-RU" w:bidi="ru-RU"/>
      </w:rPr>
    </w:lvl>
  </w:abstractNum>
  <w:abstractNum w:abstractNumId="1">
    <w:nsid w:val="15CB3162"/>
    <w:multiLevelType w:val="hybridMultilevel"/>
    <w:tmpl w:val="6DD4CCCA"/>
    <w:lvl w:ilvl="0" w:tplc="0686A856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BE21400">
      <w:start w:val="1"/>
      <w:numFmt w:val="decimal"/>
      <w:lvlText w:val="%2."/>
      <w:lvlJc w:val="left"/>
      <w:pPr>
        <w:ind w:left="634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C652C7A2">
      <w:numFmt w:val="bullet"/>
      <w:lvlText w:val="•"/>
      <w:lvlJc w:val="left"/>
      <w:pPr>
        <w:ind w:left="6669" w:hanging="281"/>
      </w:pPr>
      <w:rPr>
        <w:rFonts w:hint="default"/>
        <w:lang w:val="ru-RU" w:eastAsia="ru-RU" w:bidi="ru-RU"/>
      </w:rPr>
    </w:lvl>
    <w:lvl w:ilvl="3" w:tplc="340620C6">
      <w:numFmt w:val="bullet"/>
      <w:lvlText w:val="•"/>
      <w:lvlJc w:val="left"/>
      <w:pPr>
        <w:ind w:left="6999" w:hanging="281"/>
      </w:pPr>
      <w:rPr>
        <w:rFonts w:hint="default"/>
        <w:lang w:val="ru-RU" w:eastAsia="ru-RU" w:bidi="ru-RU"/>
      </w:rPr>
    </w:lvl>
    <w:lvl w:ilvl="4" w:tplc="AD46C430">
      <w:numFmt w:val="bullet"/>
      <w:lvlText w:val="•"/>
      <w:lvlJc w:val="left"/>
      <w:pPr>
        <w:ind w:left="7328" w:hanging="281"/>
      </w:pPr>
      <w:rPr>
        <w:rFonts w:hint="default"/>
        <w:lang w:val="ru-RU" w:eastAsia="ru-RU" w:bidi="ru-RU"/>
      </w:rPr>
    </w:lvl>
    <w:lvl w:ilvl="5" w:tplc="F00EC9AC">
      <w:numFmt w:val="bullet"/>
      <w:lvlText w:val="•"/>
      <w:lvlJc w:val="left"/>
      <w:pPr>
        <w:ind w:left="7658" w:hanging="281"/>
      </w:pPr>
      <w:rPr>
        <w:rFonts w:hint="default"/>
        <w:lang w:val="ru-RU" w:eastAsia="ru-RU" w:bidi="ru-RU"/>
      </w:rPr>
    </w:lvl>
    <w:lvl w:ilvl="6" w:tplc="4DE853CE">
      <w:numFmt w:val="bullet"/>
      <w:lvlText w:val="•"/>
      <w:lvlJc w:val="left"/>
      <w:pPr>
        <w:ind w:left="7988" w:hanging="281"/>
      </w:pPr>
      <w:rPr>
        <w:rFonts w:hint="default"/>
        <w:lang w:val="ru-RU" w:eastAsia="ru-RU" w:bidi="ru-RU"/>
      </w:rPr>
    </w:lvl>
    <w:lvl w:ilvl="7" w:tplc="714ABDFA">
      <w:numFmt w:val="bullet"/>
      <w:lvlText w:val="•"/>
      <w:lvlJc w:val="left"/>
      <w:pPr>
        <w:ind w:left="8317" w:hanging="281"/>
      </w:pPr>
      <w:rPr>
        <w:rFonts w:hint="default"/>
        <w:lang w:val="ru-RU" w:eastAsia="ru-RU" w:bidi="ru-RU"/>
      </w:rPr>
    </w:lvl>
    <w:lvl w:ilvl="8" w:tplc="92A2DBF4">
      <w:numFmt w:val="bullet"/>
      <w:lvlText w:val="•"/>
      <w:lvlJc w:val="left"/>
      <w:pPr>
        <w:ind w:left="8647" w:hanging="281"/>
      </w:pPr>
      <w:rPr>
        <w:rFonts w:hint="default"/>
        <w:lang w:val="ru-RU" w:eastAsia="ru-RU" w:bidi="ru-RU"/>
      </w:rPr>
    </w:lvl>
  </w:abstractNum>
  <w:abstractNum w:abstractNumId="2">
    <w:nsid w:val="2D4F59B4"/>
    <w:multiLevelType w:val="hybridMultilevel"/>
    <w:tmpl w:val="FBF45148"/>
    <w:lvl w:ilvl="0" w:tplc="C9B011B2">
      <w:start w:val="1"/>
      <w:numFmt w:val="decimal"/>
      <w:lvlText w:val="%1."/>
      <w:lvlJc w:val="left"/>
      <w:pPr>
        <w:ind w:left="2260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29DAFA88">
      <w:numFmt w:val="bullet"/>
      <w:lvlText w:val="•"/>
      <w:lvlJc w:val="left"/>
      <w:pPr>
        <w:ind w:left="3556" w:hanging="281"/>
      </w:pPr>
      <w:rPr>
        <w:rFonts w:hint="default"/>
        <w:lang w:val="ru-RU" w:eastAsia="ru-RU" w:bidi="ru-RU"/>
      </w:rPr>
    </w:lvl>
    <w:lvl w:ilvl="2" w:tplc="F3B0704C">
      <w:numFmt w:val="bullet"/>
      <w:lvlText w:val="•"/>
      <w:lvlJc w:val="left"/>
      <w:pPr>
        <w:ind w:left="4852" w:hanging="281"/>
      </w:pPr>
      <w:rPr>
        <w:rFonts w:hint="default"/>
        <w:lang w:val="ru-RU" w:eastAsia="ru-RU" w:bidi="ru-RU"/>
      </w:rPr>
    </w:lvl>
    <w:lvl w:ilvl="3" w:tplc="B7AAA5E6">
      <w:numFmt w:val="bullet"/>
      <w:lvlText w:val="•"/>
      <w:lvlJc w:val="left"/>
      <w:pPr>
        <w:ind w:left="6148" w:hanging="281"/>
      </w:pPr>
      <w:rPr>
        <w:rFonts w:hint="default"/>
        <w:lang w:val="ru-RU" w:eastAsia="ru-RU" w:bidi="ru-RU"/>
      </w:rPr>
    </w:lvl>
    <w:lvl w:ilvl="4" w:tplc="0CE4D48A">
      <w:numFmt w:val="bullet"/>
      <w:lvlText w:val="•"/>
      <w:lvlJc w:val="left"/>
      <w:pPr>
        <w:ind w:left="7444" w:hanging="281"/>
      </w:pPr>
      <w:rPr>
        <w:rFonts w:hint="default"/>
        <w:lang w:val="ru-RU" w:eastAsia="ru-RU" w:bidi="ru-RU"/>
      </w:rPr>
    </w:lvl>
    <w:lvl w:ilvl="5" w:tplc="4B06AC6A">
      <w:numFmt w:val="bullet"/>
      <w:lvlText w:val="•"/>
      <w:lvlJc w:val="left"/>
      <w:pPr>
        <w:ind w:left="8740" w:hanging="281"/>
      </w:pPr>
      <w:rPr>
        <w:rFonts w:hint="default"/>
        <w:lang w:val="ru-RU" w:eastAsia="ru-RU" w:bidi="ru-RU"/>
      </w:rPr>
    </w:lvl>
    <w:lvl w:ilvl="6" w:tplc="FA66B006">
      <w:numFmt w:val="bullet"/>
      <w:lvlText w:val="•"/>
      <w:lvlJc w:val="left"/>
      <w:pPr>
        <w:ind w:left="10036" w:hanging="281"/>
      </w:pPr>
      <w:rPr>
        <w:rFonts w:hint="default"/>
        <w:lang w:val="ru-RU" w:eastAsia="ru-RU" w:bidi="ru-RU"/>
      </w:rPr>
    </w:lvl>
    <w:lvl w:ilvl="7" w:tplc="57E6AA84">
      <w:numFmt w:val="bullet"/>
      <w:lvlText w:val="•"/>
      <w:lvlJc w:val="left"/>
      <w:pPr>
        <w:ind w:left="11332" w:hanging="281"/>
      </w:pPr>
      <w:rPr>
        <w:rFonts w:hint="default"/>
        <w:lang w:val="ru-RU" w:eastAsia="ru-RU" w:bidi="ru-RU"/>
      </w:rPr>
    </w:lvl>
    <w:lvl w:ilvl="8" w:tplc="F9CCA66C">
      <w:numFmt w:val="bullet"/>
      <w:lvlText w:val="•"/>
      <w:lvlJc w:val="left"/>
      <w:pPr>
        <w:ind w:left="12628" w:hanging="281"/>
      </w:pPr>
      <w:rPr>
        <w:rFonts w:hint="default"/>
        <w:lang w:val="ru-RU" w:eastAsia="ru-RU" w:bidi="ru-RU"/>
      </w:rPr>
    </w:lvl>
  </w:abstractNum>
  <w:abstractNum w:abstractNumId="3">
    <w:nsid w:val="58771E4D"/>
    <w:multiLevelType w:val="multilevel"/>
    <w:tmpl w:val="67DCD17A"/>
    <w:lvl w:ilvl="0">
      <w:start w:val="4"/>
      <w:numFmt w:val="decimal"/>
      <w:lvlText w:val="%1"/>
      <w:lvlJc w:val="left"/>
      <w:pPr>
        <w:ind w:left="3585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585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5908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072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236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400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564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1728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2892" w:hanging="49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165F"/>
    <w:rsid w:val="00261876"/>
    <w:rsid w:val="0027285F"/>
    <w:rsid w:val="00284656"/>
    <w:rsid w:val="002F0BF5"/>
    <w:rsid w:val="003002BD"/>
    <w:rsid w:val="003B009C"/>
    <w:rsid w:val="003B0919"/>
    <w:rsid w:val="00572B8D"/>
    <w:rsid w:val="00590B70"/>
    <w:rsid w:val="005D7CEA"/>
    <w:rsid w:val="0066769E"/>
    <w:rsid w:val="00676205"/>
    <w:rsid w:val="006920ED"/>
    <w:rsid w:val="0070336F"/>
    <w:rsid w:val="007A4F68"/>
    <w:rsid w:val="007D165F"/>
    <w:rsid w:val="00957DEA"/>
    <w:rsid w:val="009C7BB9"/>
    <w:rsid w:val="009D659F"/>
    <w:rsid w:val="00A15B66"/>
    <w:rsid w:val="00A26EDB"/>
    <w:rsid w:val="00B20002"/>
    <w:rsid w:val="00B47EB1"/>
    <w:rsid w:val="00BC524A"/>
    <w:rsid w:val="00BC629E"/>
    <w:rsid w:val="00E21E07"/>
    <w:rsid w:val="00E709BA"/>
    <w:rsid w:val="00EE0FA0"/>
    <w:rsid w:val="00F90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BD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1">
    <w:name w:val="heading 1"/>
    <w:basedOn w:val="a"/>
    <w:link w:val="10"/>
    <w:uiPriority w:val="1"/>
    <w:qFormat/>
    <w:rsid w:val="00E709BA"/>
    <w:pPr>
      <w:widowControl w:val="0"/>
      <w:autoSpaceDE w:val="0"/>
      <w:autoSpaceDN w:val="0"/>
      <w:spacing w:before="89"/>
      <w:ind w:left="493"/>
      <w:jc w:val="center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EDB"/>
    <w:pPr>
      <w:tabs>
        <w:tab w:val="center" w:pos="4677"/>
        <w:tab w:val="right" w:pos="9355"/>
      </w:tabs>
    </w:pPr>
    <w:rPr>
      <w:rFonts w:eastAsiaTheme="minorHAnsi" w:cstheme="minorBidi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26EDB"/>
  </w:style>
  <w:style w:type="paragraph" w:styleId="a5">
    <w:name w:val="footer"/>
    <w:basedOn w:val="a"/>
    <w:link w:val="a6"/>
    <w:uiPriority w:val="99"/>
    <w:unhideWhenUsed/>
    <w:rsid w:val="00A26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6EDB"/>
  </w:style>
  <w:style w:type="character" w:customStyle="1" w:styleId="10">
    <w:name w:val="Заголовок 1 Знак"/>
    <w:basedOn w:val="a0"/>
    <w:link w:val="1"/>
    <w:uiPriority w:val="1"/>
    <w:rsid w:val="00E709BA"/>
    <w:rPr>
      <w:rFonts w:eastAsia="Times New Roman" w:cs="Times New Roman"/>
      <w:b/>
      <w:bCs/>
      <w:szCs w:val="28"/>
      <w:lang w:eastAsia="ru-RU" w:bidi="ru-RU"/>
    </w:rPr>
  </w:style>
  <w:style w:type="table" w:customStyle="1" w:styleId="TableNormal1">
    <w:name w:val="Table Normal1"/>
    <w:uiPriority w:val="2"/>
    <w:unhideWhenUsed/>
    <w:qFormat/>
    <w:rsid w:val="00E709BA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709BA"/>
    <w:pPr>
      <w:widowControl w:val="0"/>
      <w:autoSpaceDE w:val="0"/>
      <w:autoSpaceDN w:val="0"/>
    </w:pPr>
    <w:rPr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E709BA"/>
    <w:rPr>
      <w:rFonts w:eastAsia="Times New Roman" w:cs="Times New Roman"/>
      <w:szCs w:val="28"/>
      <w:lang w:eastAsia="ru-RU" w:bidi="ru-RU"/>
    </w:rPr>
  </w:style>
  <w:style w:type="paragraph" w:styleId="a9">
    <w:name w:val="List Paragraph"/>
    <w:basedOn w:val="a"/>
    <w:uiPriority w:val="1"/>
    <w:qFormat/>
    <w:rsid w:val="00E709BA"/>
    <w:pPr>
      <w:widowControl w:val="0"/>
      <w:autoSpaceDE w:val="0"/>
      <w:autoSpaceDN w:val="0"/>
      <w:ind w:left="118" w:hanging="281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uiPriority w:val="1"/>
    <w:qFormat/>
    <w:rsid w:val="00E709B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a">
    <w:name w:val="No Spacing"/>
    <w:uiPriority w:val="1"/>
    <w:qFormat/>
    <w:rsid w:val="00E709B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E709BA"/>
    <w:pPr>
      <w:widowControl w:val="0"/>
      <w:autoSpaceDE w:val="0"/>
      <w:autoSpaceDN w:val="0"/>
    </w:pPr>
    <w:rPr>
      <w:rFonts w:ascii="Tahoma" w:hAnsi="Tahoma" w:cs="Tahoma"/>
      <w:sz w:val="16"/>
      <w:szCs w:val="16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709BA"/>
    <w:rPr>
      <w:rFonts w:ascii="Tahoma" w:eastAsia="Times New Roman" w:hAnsi="Tahoma" w:cs="Tahoma"/>
      <w:sz w:val="16"/>
      <w:szCs w:val="16"/>
      <w:lang w:eastAsia="ru-RU" w:bidi="ru-RU"/>
    </w:rPr>
  </w:style>
  <w:style w:type="table" w:styleId="ad">
    <w:name w:val="Table Grid"/>
    <w:basedOn w:val="a1"/>
    <w:rsid w:val="00E709B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E709BA"/>
    <w:pPr>
      <w:widowControl w:val="0"/>
      <w:autoSpaceDE w:val="0"/>
      <w:autoSpaceDN w:val="0"/>
    </w:pPr>
    <w:rPr>
      <w:sz w:val="20"/>
      <w:szCs w:val="20"/>
      <w:lang w:bidi="ru-RU"/>
    </w:rPr>
  </w:style>
  <w:style w:type="character" w:customStyle="1" w:styleId="af">
    <w:name w:val="Текст сноски Знак"/>
    <w:basedOn w:val="a0"/>
    <w:link w:val="ae"/>
    <w:uiPriority w:val="99"/>
    <w:rsid w:val="00E709BA"/>
    <w:rPr>
      <w:rFonts w:eastAsia="Times New Roman" w:cs="Times New Roman"/>
      <w:sz w:val="20"/>
      <w:szCs w:val="20"/>
      <w:lang w:eastAsia="ru-RU" w:bidi="ru-RU"/>
    </w:rPr>
  </w:style>
  <w:style w:type="character" w:styleId="af0">
    <w:name w:val="footnote reference"/>
    <w:basedOn w:val="a0"/>
    <w:uiPriority w:val="99"/>
    <w:semiHidden/>
    <w:unhideWhenUsed/>
    <w:rsid w:val="00E709BA"/>
    <w:rPr>
      <w:vertAlign w:val="superscript"/>
    </w:rPr>
  </w:style>
  <w:style w:type="paragraph" w:styleId="af1">
    <w:name w:val="annotation text"/>
    <w:basedOn w:val="a"/>
    <w:link w:val="af2"/>
    <w:uiPriority w:val="99"/>
    <w:semiHidden/>
    <w:unhideWhenUsed/>
    <w:rsid w:val="00E709BA"/>
    <w:pPr>
      <w:widowControl w:val="0"/>
      <w:autoSpaceDE w:val="0"/>
      <w:autoSpaceDN w:val="0"/>
    </w:pPr>
    <w:rPr>
      <w:sz w:val="20"/>
      <w:szCs w:val="20"/>
      <w:lang w:bidi="ru-RU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709BA"/>
    <w:rPr>
      <w:rFonts w:eastAsia="Times New Roman" w:cs="Times New Roman"/>
      <w:sz w:val="20"/>
      <w:szCs w:val="20"/>
      <w:lang w:eastAsia="ru-RU" w:bidi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09BA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709BA"/>
    <w:rPr>
      <w:rFonts w:asciiTheme="minorHAnsi" w:eastAsia="Times New Roman" w:hAnsiTheme="minorHAnsi" w:cs="Times New Roman"/>
      <w:b/>
      <w:bCs/>
      <w:sz w:val="20"/>
      <w:szCs w:val="20"/>
      <w:lang w:eastAsia="ru-RU" w:bidi="ru-RU"/>
    </w:rPr>
  </w:style>
  <w:style w:type="paragraph" w:styleId="af5">
    <w:name w:val="Revision"/>
    <w:hidden/>
    <w:uiPriority w:val="99"/>
    <w:semiHidden/>
    <w:rsid w:val="00E709BA"/>
    <w:pPr>
      <w:spacing w:after="0" w:line="240" w:lineRule="auto"/>
    </w:pPr>
    <w:rPr>
      <w:rFonts w:eastAsia="Times New Roman" w:cs="Times New Roman"/>
      <w:sz w:val="22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E709B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26</Pages>
  <Words>5158</Words>
  <Characters>29405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 Эльмурзаев</dc:creator>
  <cp:keywords/>
  <dc:description/>
  <cp:lastModifiedBy>Arbi</cp:lastModifiedBy>
  <cp:revision>17</cp:revision>
  <cp:lastPrinted>2019-02-13T13:46:00Z</cp:lastPrinted>
  <dcterms:created xsi:type="dcterms:W3CDTF">2017-02-22T12:17:00Z</dcterms:created>
  <dcterms:modified xsi:type="dcterms:W3CDTF">2019-04-19T12:11:00Z</dcterms:modified>
</cp:coreProperties>
</file>